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FDC54" w14:textId="31E696BE"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100</w:t>
      </w:r>
      <w:r w:rsidR="00CC7830">
        <w:rPr>
          <w:rFonts w:cs="Arial"/>
          <w:b/>
          <w:sz w:val="24"/>
          <w:szCs w:val="24"/>
        </w:rPr>
        <w:t>e</w:t>
      </w:r>
      <w:r w:rsidR="006358BA">
        <w:rPr>
          <w:b/>
          <w:i/>
          <w:noProof/>
          <w:sz w:val="28"/>
        </w:rPr>
        <w:tab/>
      </w:r>
      <w:r w:rsidR="008B1F09" w:rsidRPr="008B1F09">
        <w:rPr>
          <w:rFonts w:cs="Arial"/>
          <w:b/>
          <w:sz w:val="24"/>
          <w:szCs w:val="24"/>
        </w:rPr>
        <w:t>R4-2114579</w:t>
      </w:r>
    </w:p>
    <w:p w14:paraId="31DCE6A5" w14:textId="22F76B70"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4260A">
        <w:rPr>
          <w:b/>
          <w:sz w:val="24"/>
          <w:szCs w:val="24"/>
          <w:lang w:eastAsia="zh-CN"/>
        </w:rPr>
        <w:t>Aug</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5E66A712"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73971" w:rsidRPr="00073971">
        <w:rPr>
          <w:rFonts w:cs="Arial"/>
          <w:sz w:val="22"/>
        </w:rPr>
        <w:t>CA_n5B MSD</w:t>
      </w:r>
    </w:p>
    <w:p w14:paraId="62B5D7F8" w14:textId="5D93BDAC"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073971" w:rsidRPr="00073971">
        <w:rPr>
          <w:rFonts w:ascii="Arial" w:hAnsi="Arial" w:cs="Arial"/>
          <w:sz w:val="22"/>
        </w:rPr>
        <w:t>8.7.2 UE RF requirements for FR1 [NR_CA_R17_intra-Core]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6C7D9C85" w:rsidR="00577141" w:rsidRDefault="006068E6" w:rsidP="00577141">
      <w:pPr>
        <w:overflowPunct/>
        <w:autoSpaceDE/>
        <w:autoSpaceDN/>
        <w:adjustRightInd/>
        <w:spacing w:after="0"/>
        <w:jc w:val="both"/>
        <w:textAlignment w:val="auto"/>
        <w:rPr>
          <w:rFonts w:eastAsia="SimSun"/>
          <w:lang w:eastAsia="zh-CN"/>
        </w:rPr>
      </w:pPr>
      <w:r w:rsidRPr="006068E6">
        <w:rPr>
          <w:rFonts w:eastAsia="SimSun"/>
          <w:lang w:eastAsia="zh-CN"/>
        </w:rPr>
        <w:t xml:space="preserve">This document </w:t>
      </w:r>
      <w:r w:rsidR="00436470">
        <w:rPr>
          <w:rFonts w:eastAsia="SimSun"/>
          <w:lang w:eastAsia="zh-CN"/>
        </w:rPr>
        <w:t>p</w:t>
      </w:r>
      <w:r w:rsidR="000F7C4E">
        <w:rPr>
          <w:rFonts w:eastAsia="SimSun"/>
          <w:lang w:eastAsia="zh-CN"/>
        </w:rPr>
        <w:t>resents</w:t>
      </w:r>
      <w:r w:rsidR="002A5881">
        <w:rPr>
          <w:rFonts w:eastAsia="SimSun"/>
          <w:lang w:eastAsia="zh-CN"/>
        </w:rPr>
        <w:t xml:space="preserve"> measurement data to evaluate the</w:t>
      </w:r>
      <w:r w:rsidR="000F7C4E">
        <w:rPr>
          <w:rFonts w:eastAsia="SimSun"/>
          <w:lang w:eastAsia="zh-CN"/>
        </w:rPr>
        <w:t xml:space="preserve"> </w:t>
      </w:r>
      <w:r w:rsidR="00073971">
        <w:rPr>
          <w:rFonts w:eastAsia="SimSun"/>
          <w:lang w:eastAsia="zh-CN"/>
        </w:rPr>
        <w:t>CA_n5B MSD for Dual Uplink</w:t>
      </w:r>
      <w:r w:rsidR="002A5881">
        <w:rPr>
          <w:rFonts w:eastAsia="SimSun"/>
          <w:lang w:eastAsia="zh-CN"/>
        </w:rPr>
        <w:t xml:space="preserve"> transmissions.</w:t>
      </w:r>
      <w:r w:rsidR="0079284E">
        <w:rPr>
          <w:rFonts w:eastAsia="SimSun"/>
          <w:lang w:eastAsia="zh-CN"/>
        </w:rPr>
        <w:t xml:space="preserve"> Considering the small differences in measurement bandwidth and intrinsic REFSENS levels between LTE band 5 and band n5 for CBW&lt;= 15MHz, it is proposed for single uplink transmissions to adopt some MSD test points from DC_(n)5AA.</w:t>
      </w:r>
    </w:p>
    <w:p w14:paraId="14E38234" w14:textId="23C19719" w:rsidR="00404BAF" w:rsidRPr="00404BAF" w:rsidRDefault="00853ECB" w:rsidP="00404BAF">
      <w:pPr>
        <w:pStyle w:val="Heading1"/>
        <w:jc w:val="both"/>
        <w:rPr>
          <w:rFonts w:eastAsia="SimSun"/>
          <w:lang w:eastAsia="zh-CN"/>
        </w:rPr>
      </w:pPr>
      <w:r>
        <w:rPr>
          <w:rFonts w:eastAsia="SimSun" w:hint="eastAsia"/>
          <w:lang w:eastAsia="zh-CN"/>
        </w:rPr>
        <w:t>Discussion</w:t>
      </w:r>
    </w:p>
    <w:p w14:paraId="2CFC7F09" w14:textId="299383A0" w:rsidR="0008219D" w:rsidRDefault="0024620A" w:rsidP="0008219D">
      <w:pPr>
        <w:pStyle w:val="Heading2"/>
        <w:spacing w:after="240"/>
        <w:rPr>
          <w:lang w:eastAsia="zh-CN"/>
        </w:rPr>
      </w:pPr>
      <w:r>
        <w:rPr>
          <w:lang w:eastAsia="zh-CN"/>
        </w:rPr>
        <w:t>MSD Test Point Selection</w:t>
      </w:r>
    </w:p>
    <w:p w14:paraId="5D74A3EA" w14:textId="784BBF54" w:rsidR="008B6338" w:rsidRDefault="008B6338" w:rsidP="008B6338">
      <w:pPr>
        <w:jc w:val="both"/>
        <w:rPr>
          <w:lang w:val="en-GB" w:eastAsia="zh-CN"/>
        </w:rPr>
      </w:pPr>
      <w:r>
        <w:rPr>
          <w:lang w:val="en-GB" w:eastAsia="zh-CN"/>
        </w:rPr>
        <w:t xml:space="preserve">CA_n5B has been requested with the BCS table captured in </w:t>
      </w:r>
      <w:r>
        <w:rPr>
          <w:lang w:val="en-GB" w:eastAsia="zh-CN"/>
        </w:rPr>
        <w:fldChar w:fldCharType="begin"/>
      </w:r>
      <w:r>
        <w:rPr>
          <w:lang w:val="en-GB" w:eastAsia="zh-CN"/>
        </w:rPr>
        <w:instrText xml:space="preserve"> REF _Ref78976643 \h </w:instrText>
      </w:r>
      <w:r>
        <w:rPr>
          <w:lang w:val="en-GB" w:eastAsia="zh-CN"/>
        </w:rPr>
      </w:r>
      <w:r>
        <w:rPr>
          <w:lang w:val="en-GB" w:eastAsia="zh-CN"/>
        </w:rPr>
        <w:fldChar w:fldCharType="separate"/>
      </w:r>
      <w:r>
        <w:t xml:space="preserve">Table </w:t>
      </w:r>
      <w:r>
        <w:rPr>
          <w:noProof/>
        </w:rPr>
        <w:t>1</w:t>
      </w:r>
      <w:r>
        <w:rPr>
          <w:lang w:val="en-GB" w:eastAsia="zh-CN"/>
        </w:rPr>
        <w:fldChar w:fldCharType="end"/>
      </w:r>
      <w:r>
        <w:rPr>
          <w:lang w:val="en-GB" w:eastAsia="zh-CN"/>
        </w:rPr>
        <w:t>.</w:t>
      </w:r>
    </w:p>
    <w:p w14:paraId="5F5316D6" w14:textId="7058EE99" w:rsidR="004A74BF" w:rsidRDefault="00E25EE4" w:rsidP="0057770C">
      <w:pPr>
        <w:pStyle w:val="Caption"/>
        <w:jc w:val="center"/>
        <w:rPr>
          <w:b w:val="0"/>
        </w:rPr>
      </w:pPr>
      <w:bookmarkStart w:id="2" w:name="_Ref78976643"/>
      <w:r>
        <w:t xml:space="preserve">Table </w:t>
      </w:r>
      <w:r w:rsidR="00875FD5">
        <w:rPr>
          <w:noProof/>
        </w:rPr>
        <w:fldChar w:fldCharType="begin"/>
      </w:r>
      <w:r w:rsidR="00875FD5">
        <w:rPr>
          <w:noProof/>
        </w:rPr>
        <w:instrText xml:space="preserve"> SEQ Table \* ARABIC </w:instrText>
      </w:r>
      <w:r w:rsidR="00875FD5">
        <w:rPr>
          <w:noProof/>
        </w:rPr>
        <w:fldChar w:fldCharType="separate"/>
      </w:r>
      <w:r>
        <w:rPr>
          <w:noProof/>
        </w:rPr>
        <w:t>1</w:t>
      </w:r>
      <w:r w:rsidR="00875FD5">
        <w:rPr>
          <w:noProof/>
        </w:rPr>
        <w:fldChar w:fldCharType="end"/>
      </w:r>
      <w:bookmarkEnd w:id="2"/>
      <w:r>
        <w:t xml:space="preserve">: </w:t>
      </w:r>
      <w:r w:rsidR="008B6338">
        <w:rPr>
          <w:b w:val="0"/>
        </w:rPr>
        <w:t>CA_n5B BCS Table Request.</w:t>
      </w:r>
    </w:p>
    <w:tbl>
      <w:tblPr>
        <w:tblStyle w:val="Tabellengitternetz1"/>
        <w:tblW w:w="0" w:type="auto"/>
        <w:tblLook w:val="04A0" w:firstRow="1" w:lastRow="0" w:firstColumn="1" w:lastColumn="0" w:noHBand="0" w:noVBand="1"/>
      </w:tblPr>
      <w:tblGrid>
        <w:gridCol w:w="1986"/>
        <w:gridCol w:w="1466"/>
        <w:gridCol w:w="1667"/>
        <w:gridCol w:w="1667"/>
        <w:gridCol w:w="1675"/>
        <w:gridCol w:w="1996"/>
      </w:tblGrid>
      <w:tr w:rsidR="008B6338" w:rsidRPr="008B6338" w14:paraId="1B5C252C" w14:textId="77777777" w:rsidTr="008B6338">
        <w:trPr>
          <w:trHeight w:val="960"/>
        </w:trPr>
        <w:tc>
          <w:tcPr>
            <w:tcW w:w="0" w:type="auto"/>
            <w:noWrap/>
            <w:vAlign w:val="center"/>
            <w:hideMark/>
          </w:tcPr>
          <w:p w14:paraId="2ECD9B84" w14:textId="77777777" w:rsidR="008B6338" w:rsidRPr="008B6338" w:rsidRDefault="008B6338" w:rsidP="008B6338">
            <w:pPr>
              <w:pStyle w:val="TH"/>
              <w:rPr>
                <w:sz w:val="18"/>
                <w:szCs w:val="18"/>
              </w:rPr>
            </w:pPr>
            <w:r w:rsidRPr="008B6338">
              <w:rPr>
                <w:sz w:val="18"/>
                <w:szCs w:val="18"/>
              </w:rPr>
              <w:t>NR CA configuration</w:t>
            </w:r>
          </w:p>
        </w:tc>
        <w:tc>
          <w:tcPr>
            <w:tcW w:w="0" w:type="auto"/>
            <w:vAlign w:val="center"/>
            <w:hideMark/>
          </w:tcPr>
          <w:p w14:paraId="20D3E21C" w14:textId="77777777" w:rsidR="008B6338" w:rsidRPr="008B6338" w:rsidRDefault="008B6338" w:rsidP="008B6338">
            <w:pPr>
              <w:pStyle w:val="TH"/>
              <w:rPr>
                <w:sz w:val="18"/>
                <w:szCs w:val="18"/>
              </w:rPr>
            </w:pPr>
            <w:r w:rsidRPr="008B6338">
              <w:rPr>
                <w:color w:val="000000"/>
                <w:sz w:val="18"/>
                <w:szCs w:val="18"/>
              </w:rPr>
              <w:t xml:space="preserve">Uplink NR CA </w:t>
            </w:r>
            <w:r w:rsidRPr="008B6338">
              <w:rPr>
                <w:color w:val="000000"/>
                <w:sz w:val="18"/>
                <w:szCs w:val="18"/>
              </w:rPr>
              <w:br/>
              <w:t>configurations</w:t>
            </w:r>
          </w:p>
        </w:tc>
        <w:tc>
          <w:tcPr>
            <w:tcW w:w="0" w:type="auto"/>
            <w:vAlign w:val="center"/>
            <w:hideMark/>
          </w:tcPr>
          <w:p w14:paraId="7B9606C3" w14:textId="77777777" w:rsidR="008B6338" w:rsidRPr="008B6338" w:rsidRDefault="008B6338" w:rsidP="008B6338">
            <w:pPr>
              <w:pStyle w:val="TH"/>
              <w:rPr>
                <w:sz w:val="18"/>
                <w:szCs w:val="18"/>
              </w:rPr>
            </w:pPr>
            <w:r w:rsidRPr="008B6338">
              <w:rPr>
                <w:color w:val="000000"/>
                <w:sz w:val="18"/>
                <w:szCs w:val="18"/>
              </w:rPr>
              <w:t>channel bandwidths</w:t>
            </w:r>
            <w:r w:rsidRPr="008B6338">
              <w:rPr>
                <w:color w:val="000000"/>
                <w:sz w:val="18"/>
                <w:szCs w:val="18"/>
              </w:rPr>
              <w:br/>
              <w:t>for carrier [MHz]</w:t>
            </w:r>
          </w:p>
        </w:tc>
        <w:tc>
          <w:tcPr>
            <w:tcW w:w="0" w:type="auto"/>
            <w:vAlign w:val="center"/>
            <w:hideMark/>
          </w:tcPr>
          <w:p w14:paraId="458E68B1" w14:textId="77777777" w:rsidR="008B6338" w:rsidRPr="008B6338" w:rsidRDefault="008B6338" w:rsidP="008B6338">
            <w:pPr>
              <w:pStyle w:val="TH"/>
              <w:rPr>
                <w:sz w:val="18"/>
                <w:szCs w:val="18"/>
              </w:rPr>
            </w:pPr>
            <w:r w:rsidRPr="008B6338">
              <w:rPr>
                <w:color w:val="000000"/>
                <w:sz w:val="18"/>
                <w:szCs w:val="18"/>
              </w:rPr>
              <w:t>channel bandwidths</w:t>
            </w:r>
            <w:r w:rsidRPr="008B6338">
              <w:rPr>
                <w:color w:val="000000"/>
                <w:sz w:val="18"/>
                <w:szCs w:val="18"/>
              </w:rPr>
              <w:br/>
              <w:t>for carrier [MHz]</w:t>
            </w:r>
          </w:p>
        </w:tc>
        <w:tc>
          <w:tcPr>
            <w:tcW w:w="0" w:type="auto"/>
            <w:vAlign w:val="center"/>
            <w:hideMark/>
          </w:tcPr>
          <w:p w14:paraId="03531FE7" w14:textId="77777777" w:rsidR="008B6338" w:rsidRPr="008B6338" w:rsidRDefault="008B6338" w:rsidP="008B6338">
            <w:pPr>
              <w:pStyle w:val="TH"/>
              <w:rPr>
                <w:sz w:val="18"/>
                <w:szCs w:val="18"/>
              </w:rPr>
            </w:pPr>
            <w:r w:rsidRPr="008B6338">
              <w:rPr>
                <w:color w:val="000000"/>
                <w:sz w:val="18"/>
                <w:szCs w:val="18"/>
              </w:rPr>
              <w:t xml:space="preserve">Maximum aggregated </w:t>
            </w:r>
            <w:r w:rsidRPr="008B6338">
              <w:rPr>
                <w:color w:val="000000"/>
                <w:sz w:val="18"/>
                <w:szCs w:val="18"/>
              </w:rPr>
              <w:br/>
              <w:t>bandwidth</w:t>
            </w:r>
          </w:p>
        </w:tc>
        <w:tc>
          <w:tcPr>
            <w:tcW w:w="0" w:type="auto"/>
            <w:vAlign w:val="center"/>
            <w:hideMark/>
          </w:tcPr>
          <w:p w14:paraId="26FB8CFA" w14:textId="77777777" w:rsidR="008B6338" w:rsidRPr="008B6338" w:rsidRDefault="008B6338" w:rsidP="008B6338">
            <w:pPr>
              <w:pStyle w:val="TH"/>
              <w:rPr>
                <w:sz w:val="18"/>
                <w:szCs w:val="18"/>
              </w:rPr>
            </w:pPr>
            <w:r w:rsidRPr="008B6338">
              <w:rPr>
                <w:color w:val="000000"/>
                <w:sz w:val="18"/>
                <w:szCs w:val="18"/>
              </w:rPr>
              <w:t>Bandwidth combination set</w:t>
            </w:r>
          </w:p>
        </w:tc>
      </w:tr>
      <w:tr w:rsidR="0079284E" w14:paraId="3AD73195" w14:textId="77777777" w:rsidTr="0079284E">
        <w:trPr>
          <w:trHeight w:val="288"/>
        </w:trPr>
        <w:tc>
          <w:tcPr>
            <w:tcW w:w="0" w:type="auto"/>
            <w:vMerge w:val="restart"/>
            <w:noWrap/>
            <w:vAlign w:val="center"/>
            <w:hideMark/>
          </w:tcPr>
          <w:p w14:paraId="390AC501" w14:textId="77777777" w:rsidR="0079284E" w:rsidRPr="008B6338" w:rsidRDefault="0079284E" w:rsidP="0079284E">
            <w:pPr>
              <w:pStyle w:val="TN"/>
              <w:jc w:val="center"/>
              <w:rPr>
                <w:rFonts w:ascii="Calibri" w:hAnsi="Calibri" w:cs="Calibri"/>
                <w:szCs w:val="18"/>
              </w:rPr>
            </w:pPr>
            <w:r w:rsidRPr="008B6338">
              <w:rPr>
                <w:szCs w:val="18"/>
              </w:rPr>
              <w:t>CA_n5B</w:t>
            </w:r>
          </w:p>
        </w:tc>
        <w:tc>
          <w:tcPr>
            <w:tcW w:w="0" w:type="auto"/>
            <w:vMerge w:val="restart"/>
            <w:noWrap/>
            <w:vAlign w:val="center"/>
            <w:hideMark/>
          </w:tcPr>
          <w:p w14:paraId="6D347DCB" w14:textId="77777777" w:rsidR="0079284E" w:rsidRPr="008B6338" w:rsidRDefault="0079284E" w:rsidP="0079284E">
            <w:pPr>
              <w:pStyle w:val="TN"/>
              <w:jc w:val="center"/>
              <w:rPr>
                <w:szCs w:val="18"/>
              </w:rPr>
            </w:pPr>
            <w:r w:rsidRPr="008B6338">
              <w:rPr>
                <w:szCs w:val="18"/>
              </w:rPr>
              <w:t>CA_n5B</w:t>
            </w:r>
          </w:p>
        </w:tc>
        <w:tc>
          <w:tcPr>
            <w:tcW w:w="0" w:type="auto"/>
            <w:noWrap/>
            <w:hideMark/>
          </w:tcPr>
          <w:p w14:paraId="11CACB10" w14:textId="77777777" w:rsidR="0079284E" w:rsidRPr="008B6338" w:rsidRDefault="0079284E" w:rsidP="008B6338">
            <w:pPr>
              <w:pStyle w:val="TN"/>
              <w:jc w:val="center"/>
              <w:rPr>
                <w:rFonts w:cs="Arial"/>
                <w:szCs w:val="18"/>
              </w:rPr>
            </w:pPr>
            <w:r w:rsidRPr="008B6338">
              <w:rPr>
                <w:rFonts w:cs="Arial"/>
                <w:szCs w:val="18"/>
              </w:rPr>
              <w:t>5, 10, 15</w:t>
            </w:r>
          </w:p>
        </w:tc>
        <w:tc>
          <w:tcPr>
            <w:tcW w:w="0" w:type="auto"/>
            <w:noWrap/>
            <w:hideMark/>
          </w:tcPr>
          <w:p w14:paraId="2BDCD119" w14:textId="77777777" w:rsidR="0079284E" w:rsidRPr="008B6338" w:rsidRDefault="0079284E" w:rsidP="008B6338">
            <w:pPr>
              <w:pStyle w:val="TN"/>
              <w:jc w:val="center"/>
              <w:rPr>
                <w:rFonts w:cs="Arial"/>
                <w:szCs w:val="18"/>
              </w:rPr>
            </w:pPr>
            <w:r w:rsidRPr="008B6338">
              <w:rPr>
                <w:rFonts w:cs="Arial"/>
                <w:szCs w:val="18"/>
              </w:rPr>
              <w:t>5, 10, 15</w:t>
            </w:r>
          </w:p>
        </w:tc>
        <w:tc>
          <w:tcPr>
            <w:tcW w:w="0" w:type="auto"/>
            <w:noWrap/>
            <w:hideMark/>
          </w:tcPr>
          <w:p w14:paraId="514E6CF8" w14:textId="77777777" w:rsidR="0079284E" w:rsidRPr="008B6338" w:rsidRDefault="0079284E" w:rsidP="008B6338">
            <w:pPr>
              <w:pStyle w:val="TN"/>
              <w:jc w:val="center"/>
              <w:rPr>
                <w:rFonts w:cs="Arial"/>
                <w:szCs w:val="18"/>
              </w:rPr>
            </w:pPr>
            <w:r w:rsidRPr="008B6338">
              <w:rPr>
                <w:rFonts w:cs="Arial"/>
                <w:szCs w:val="18"/>
              </w:rPr>
              <w:t>20</w:t>
            </w:r>
          </w:p>
        </w:tc>
        <w:tc>
          <w:tcPr>
            <w:tcW w:w="0" w:type="auto"/>
            <w:noWrap/>
            <w:hideMark/>
          </w:tcPr>
          <w:p w14:paraId="48B74B79" w14:textId="77777777" w:rsidR="0079284E" w:rsidRPr="008B6338" w:rsidRDefault="0079284E" w:rsidP="008B6338">
            <w:pPr>
              <w:pStyle w:val="TN"/>
              <w:jc w:val="center"/>
              <w:rPr>
                <w:rFonts w:cs="Arial"/>
                <w:szCs w:val="18"/>
              </w:rPr>
            </w:pPr>
            <w:r w:rsidRPr="008B6338">
              <w:rPr>
                <w:rFonts w:cs="Arial"/>
                <w:szCs w:val="18"/>
              </w:rPr>
              <w:t>0</w:t>
            </w:r>
          </w:p>
        </w:tc>
      </w:tr>
      <w:tr w:rsidR="0079284E" w14:paraId="2BB85245" w14:textId="77777777" w:rsidTr="008B6338">
        <w:trPr>
          <w:trHeight w:val="288"/>
        </w:trPr>
        <w:tc>
          <w:tcPr>
            <w:tcW w:w="0" w:type="auto"/>
            <w:vMerge/>
            <w:noWrap/>
          </w:tcPr>
          <w:p w14:paraId="617CE624" w14:textId="77777777" w:rsidR="0079284E" w:rsidRPr="008B6338" w:rsidRDefault="0079284E" w:rsidP="002A5881">
            <w:pPr>
              <w:pStyle w:val="TN"/>
              <w:jc w:val="center"/>
              <w:rPr>
                <w:szCs w:val="18"/>
              </w:rPr>
            </w:pPr>
          </w:p>
        </w:tc>
        <w:tc>
          <w:tcPr>
            <w:tcW w:w="0" w:type="auto"/>
            <w:vMerge/>
            <w:noWrap/>
          </w:tcPr>
          <w:p w14:paraId="0F95DF94" w14:textId="77777777" w:rsidR="0079284E" w:rsidRPr="008B6338" w:rsidRDefault="0079284E" w:rsidP="002A5881">
            <w:pPr>
              <w:pStyle w:val="TN"/>
              <w:jc w:val="center"/>
              <w:rPr>
                <w:szCs w:val="18"/>
              </w:rPr>
            </w:pPr>
          </w:p>
        </w:tc>
        <w:tc>
          <w:tcPr>
            <w:tcW w:w="0" w:type="auto"/>
            <w:noWrap/>
          </w:tcPr>
          <w:p w14:paraId="03AEE4D8" w14:textId="227E561F" w:rsidR="0079284E" w:rsidRPr="008B6338" w:rsidRDefault="0079284E" w:rsidP="002A5881">
            <w:pPr>
              <w:pStyle w:val="TN"/>
              <w:jc w:val="center"/>
              <w:rPr>
                <w:rFonts w:cs="Arial"/>
                <w:szCs w:val="18"/>
              </w:rPr>
            </w:pPr>
            <w:r w:rsidRPr="008B6338">
              <w:rPr>
                <w:rFonts w:cs="Arial"/>
                <w:szCs w:val="18"/>
              </w:rPr>
              <w:t>5, 10, 15</w:t>
            </w:r>
            <w:r>
              <w:rPr>
                <w:rFonts w:cs="Arial"/>
                <w:szCs w:val="18"/>
              </w:rPr>
              <w:t>, 20</w:t>
            </w:r>
          </w:p>
        </w:tc>
        <w:tc>
          <w:tcPr>
            <w:tcW w:w="0" w:type="auto"/>
            <w:noWrap/>
          </w:tcPr>
          <w:p w14:paraId="678DEF29" w14:textId="5B8AF764" w:rsidR="0079284E" w:rsidRPr="008B6338" w:rsidRDefault="0079284E" w:rsidP="002A5881">
            <w:pPr>
              <w:pStyle w:val="TN"/>
              <w:jc w:val="center"/>
              <w:rPr>
                <w:rFonts w:cs="Arial"/>
                <w:szCs w:val="18"/>
              </w:rPr>
            </w:pPr>
            <w:r w:rsidRPr="008B6338">
              <w:rPr>
                <w:rFonts w:cs="Arial"/>
                <w:szCs w:val="18"/>
              </w:rPr>
              <w:t>5, 10, 15</w:t>
            </w:r>
            <w:r>
              <w:rPr>
                <w:rFonts w:cs="Arial"/>
                <w:szCs w:val="18"/>
              </w:rPr>
              <w:t>, 20</w:t>
            </w:r>
          </w:p>
        </w:tc>
        <w:tc>
          <w:tcPr>
            <w:tcW w:w="0" w:type="auto"/>
            <w:noWrap/>
          </w:tcPr>
          <w:p w14:paraId="4B1CD6AE" w14:textId="1BBC2194" w:rsidR="0079284E" w:rsidRPr="008B6338" w:rsidRDefault="0079284E" w:rsidP="002A5881">
            <w:pPr>
              <w:pStyle w:val="TN"/>
              <w:jc w:val="center"/>
              <w:rPr>
                <w:rFonts w:cs="Arial"/>
                <w:szCs w:val="18"/>
              </w:rPr>
            </w:pPr>
            <w:r w:rsidRPr="008B6338">
              <w:rPr>
                <w:rFonts w:cs="Arial"/>
                <w:szCs w:val="18"/>
              </w:rPr>
              <w:t>2</w:t>
            </w:r>
            <w:r>
              <w:rPr>
                <w:rFonts w:cs="Arial"/>
                <w:szCs w:val="18"/>
              </w:rPr>
              <w:t>5</w:t>
            </w:r>
          </w:p>
        </w:tc>
        <w:tc>
          <w:tcPr>
            <w:tcW w:w="0" w:type="auto"/>
            <w:noWrap/>
          </w:tcPr>
          <w:p w14:paraId="2C64A26F" w14:textId="1B60FB17" w:rsidR="0079284E" w:rsidRPr="008B6338" w:rsidRDefault="0079284E" w:rsidP="002A5881">
            <w:pPr>
              <w:pStyle w:val="TN"/>
              <w:jc w:val="center"/>
              <w:rPr>
                <w:rFonts w:cs="Arial"/>
                <w:szCs w:val="18"/>
              </w:rPr>
            </w:pPr>
            <w:r>
              <w:rPr>
                <w:rFonts w:cs="Arial"/>
                <w:szCs w:val="18"/>
              </w:rPr>
              <w:t>1</w:t>
            </w:r>
          </w:p>
        </w:tc>
      </w:tr>
    </w:tbl>
    <w:p w14:paraId="7CEA62A1" w14:textId="77777777" w:rsidR="00C3489B" w:rsidRDefault="00C3489B" w:rsidP="004276A9">
      <w:pPr>
        <w:jc w:val="both"/>
        <w:rPr>
          <w:lang w:val="en-GB" w:eastAsia="zh-CN"/>
        </w:rPr>
      </w:pPr>
    </w:p>
    <w:p w14:paraId="740FDA54" w14:textId="1C2E6C07" w:rsidR="006113ED" w:rsidRDefault="004276A9" w:rsidP="006113ED">
      <w:pPr>
        <w:spacing w:after="120"/>
        <w:jc w:val="both"/>
        <w:rPr>
          <w:lang w:val="en-GB" w:eastAsia="zh-CN"/>
        </w:rPr>
      </w:pPr>
      <w:r>
        <w:rPr>
          <w:lang w:val="en-GB" w:eastAsia="zh-CN"/>
        </w:rPr>
        <w:t xml:space="preserve">For </w:t>
      </w:r>
      <w:r w:rsidR="00013E7A">
        <w:rPr>
          <w:lang w:val="en-GB" w:eastAsia="zh-CN"/>
        </w:rPr>
        <w:t>both BCSs</w:t>
      </w:r>
      <w:r>
        <w:rPr>
          <w:lang w:val="en-GB" w:eastAsia="zh-CN"/>
        </w:rPr>
        <w:t>, we propose to evaluate</w:t>
      </w:r>
      <w:r w:rsidR="00013E7A">
        <w:rPr>
          <w:lang w:val="en-GB" w:eastAsia="zh-CN"/>
        </w:rPr>
        <w:t xml:space="preserve"> the</w:t>
      </w:r>
      <w:r>
        <w:rPr>
          <w:lang w:val="en-GB" w:eastAsia="zh-CN"/>
        </w:rPr>
        <w:t xml:space="preserve"> MSD in a similar</w:t>
      </w:r>
      <w:r w:rsidR="00043DD9">
        <w:rPr>
          <w:lang w:val="en-GB" w:eastAsia="zh-CN"/>
        </w:rPr>
        <w:t xml:space="preserve"> fashion</w:t>
      </w:r>
      <w:r>
        <w:rPr>
          <w:lang w:val="en-GB" w:eastAsia="zh-CN"/>
        </w:rPr>
        <w:t xml:space="preserve"> to what was agreed for CA_n7B, </w:t>
      </w:r>
      <w:r w:rsidR="000E6815">
        <w:rPr>
          <w:lang w:val="en-GB" w:eastAsia="zh-CN"/>
        </w:rPr>
        <w:t>i.e.</w:t>
      </w:r>
      <w:r>
        <w:rPr>
          <w:lang w:val="en-GB" w:eastAsia="zh-CN"/>
        </w:rPr>
        <w:t xml:space="preserve"> provide both dual uplink (UL) and single uplink MSD</w:t>
      </w:r>
      <w:r w:rsidR="00013E7A">
        <w:rPr>
          <w:lang w:val="en-GB" w:eastAsia="zh-CN"/>
        </w:rPr>
        <w:t xml:space="preserve">. The measurement campaign focuses on MSD due to dual uplink using the CBW and uplink (UL) RB allocations of </w:t>
      </w:r>
      <w:r w:rsidR="00013E7A">
        <w:rPr>
          <w:lang w:val="en-GB" w:eastAsia="zh-CN"/>
        </w:rPr>
        <w:fldChar w:fldCharType="begin"/>
      </w:r>
      <w:r w:rsidR="00013E7A">
        <w:rPr>
          <w:lang w:val="en-GB" w:eastAsia="zh-CN"/>
        </w:rPr>
        <w:instrText xml:space="preserve"> REF _Ref79097412 \h </w:instrText>
      </w:r>
      <w:r w:rsidR="00013E7A">
        <w:rPr>
          <w:lang w:val="en-GB" w:eastAsia="zh-CN"/>
        </w:rPr>
      </w:r>
      <w:r w:rsidR="00013E7A">
        <w:rPr>
          <w:lang w:val="en-GB" w:eastAsia="zh-CN"/>
        </w:rPr>
        <w:fldChar w:fldCharType="separate"/>
      </w:r>
      <w:r w:rsidR="00013E7A">
        <w:t xml:space="preserve">Table </w:t>
      </w:r>
      <w:r w:rsidR="00013E7A">
        <w:rPr>
          <w:noProof/>
        </w:rPr>
        <w:t>2</w:t>
      </w:r>
      <w:r w:rsidR="00013E7A">
        <w:rPr>
          <w:lang w:val="en-GB" w:eastAsia="zh-CN"/>
        </w:rPr>
        <w:fldChar w:fldCharType="end"/>
      </w:r>
      <w:r w:rsidR="00013E7A">
        <w:rPr>
          <w:lang w:val="en-GB" w:eastAsia="zh-CN"/>
        </w:rPr>
        <w:t xml:space="preserve">. </w:t>
      </w:r>
    </w:p>
    <w:p w14:paraId="2326470D" w14:textId="0E2DDB34" w:rsidR="006113ED" w:rsidRPr="006113ED" w:rsidRDefault="006113ED" w:rsidP="006113ED">
      <w:pPr>
        <w:pStyle w:val="ListParagraph"/>
        <w:numPr>
          <w:ilvl w:val="0"/>
          <w:numId w:val="21"/>
        </w:numPr>
        <w:spacing w:after="120"/>
        <w:jc w:val="both"/>
        <w:rPr>
          <w:lang w:val="en-GB" w:eastAsia="zh-CN"/>
        </w:rPr>
      </w:pPr>
      <w:r>
        <w:t xml:space="preserve">For dual-uplink transmissions: RB allocations are set so that the total number of RBs matches that of a single carrier REFSENS UL RB configuration, </w:t>
      </w:r>
      <w:proofErr w:type="spellStart"/>
      <w:r>
        <w:t>ie</w:t>
      </w:r>
      <w:proofErr w:type="spellEnd"/>
      <w:r>
        <w:t xml:space="preserve"> 20RB for an aggregated BW of 20MHz. </w:t>
      </w:r>
      <w:proofErr w:type="spellStart"/>
      <w:r>
        <w:t>Lcrb</w:t>
      </w:r>
      <w:proofErr w:type="spellEnd"/>
      <w:r>
        <w:t xml:space="preserve"> 20 is also being discussed for n5 25MHz REFSENS. </w:t>
      </w:r>
      <w:proofErr w:type="spellStart"/>
      <w:r>
        <w:t>Lcrb</w:t>
      </w:r>
      <w:proofErr w:type="spellEnd"/>
      <w:r>
        <w:t xml:space="preserve"> in each CC are set proportional to the PCC/SCC CBW ratio, i.e. for </w:t>
      </w:r>
      <w:proofErr w:type="spellStart"/>
      <w:r>
        <w:t>Pcell</w:t>
      </w:r>
      <w:proofErr w:type="spellEnd"/>
      <w:r>
        <w:t xml:space="preserve"> 10MHz + </w:t>
      </w:r>
      <w:proofErr w:type="spellStart"/>
      <w:r>
        <w:t>Scell</w:t>
      </w:r>
      <w:proofErr w:type="spellEnd"/>
      <w:r>
        <w:t xml:space="preserve"> 10MHz, PCC </w:t>
      </w:r>
      <w:proofErr w:type="spellStart"/>
      <w:r>
        <w:t>Lcrb</w:t>
      </w:r>
      <w:proofErr w:type="spellEnd"/>
      <w:r>
        <w:t xml:space="preserve">=10RB and SCC </w:t>
      </w:r>
      <w:proofErr w:type="spellStart"/>
      <w:r>
        <w:t>Lcrb</w:t>
      </w:r>
      <w:proofErr w:type="spellEnd"/>
      <w:r>
        <w:t xml:space="preserve"> = 10 RB. Each CC </w:t>
      </w:r>
      <w:r w:rsidRPr="00202762">
        <w:t>transmit power levels is adjusted to meet equal PSD.</w:t>
      </w:r>
    </w:p>
    <w:p w14:paraId="34792C3D" w14:textId="11E6A40B" w:rsidR="004276A9" w:rsidRPr="006113ED" w:rsidRDefault="006113ED" w:rsidP="006113ED">
      <w:pPr>
        <w:pStyle w:val="ListParagraph"/>
        <w:numPr>
          <w:ilvl w:val="0"/>
          <w:numId w:val="21"/>
        </w:numPr>
        <w:jc w:val="both"/>
        <w:rPr>
          <w:lang w:val="en-GB" w:eastAsia="zh-CN"/>
        </w:rPr>
      </w:pPr>
      <w:r w:rsidRPr="006113ED">
        <w:rPr>
          <w:lang w:val="en-GB" w:eastAsia="zh-CN"/>
        </w:rPr>
        <w:t xml:space="preserve">For single </w:t>
      </w:r>
      <w:r w:rsidR="00013E7A" w:rsidRPr="006113ED">
        <w:rPr>
          <w:lang w:val="en-GB" w:eastAsia="zh-CN"/>
        </w:rPr>
        <w:t>UL transmissions, it is proposed to adopt test points from DC_(n)5AA.</w:t>
      </w:r>
    </w:p>
    <w:p w14:paraId="77D4E8AA" w14:textId="2C0AFD9C" w:rsidR="00013E7A" w:rsidRDefault="00013E7A" w:rsidP="00013E7A">
      <w:pPr>
        <w:pStyle w:val="Caption"/>
        <w:jc w:val="center"/>
        <w:rPr>
          <w:b w:val="0"/>
        </w:rPr>
      </w:pPr>
      <w:bookmarkStart w:id="3" w:name="_Ref79097412"/>
      <w:r>
        <w:t xml:space="preserve">Table </w:t>
      </w:r>
      <w:r w:rsidR="00875FD5">
        <w:rPr>
          <w:noProof/>
        </w:rPr>
        <w:fldChar w:fldCharType="begin"/>
      </w:r>
      <w:r w:rsidR="00875FD5">
        <w:rPr>
          <w:noProof/>
        </w:rPr>
        <w:instrText xml:space="preserve"> SEQ Table \* ARABIC </w:instrText>
      </w:r>
      <w:r w:rsidR="00875FD5">
        <w:rPr>
          <w:noProof/>
        </w:rPr>
        <w:fldChar w:fldCharType="separate"/>
      </w:r>
      <w:r>
        <w:rPr>
          <w:noProof/>
        </w:rPr>
        <w:t>2</w:t>
      </w:r>
      <w:r w:rsidR="00875FD5">
        <w:rPr>
          <w:noProof/>
        </w:rPr>
        <w:fldChar w:fldCharType="end"/>
      </w:r>
      <w:bookmarkEnd w:id="3"/>
      <w:r>
        <w:t xml:space="preserve">: </w:t>
      </w:r>
      <w:r>
        <w:rPr>
          <w:b w:val="0"/>
        </w:rPr>
        <w:t>CA_n5B CBW and UL RB configurations</w:t>
      </w:r>
    </w:p>
    <w:tbl>
      <w:tblPr>
        <w:tblW w:w="4880" w:type="pct"/>
        <w:jc w:val="center"/>
        <w:tblCellMar>
          <w:left w:w="0" w:type="dxa"/>
          <w:right w:w="0" w:type="dxa"/>
        </w:tblCellMar>
        <w:tblLook w:val="04A0" w:firstRow="1" w:lastRow="0" w:firstColumn="1" w:lastColumn="0" w:noHBand="0" w:noVBand="1"/>
      </w:tblPr>
      <w:tblGrid>
        <w:gridCol w:w="1366"/>
        <w:gridCol w:w="1146"/>
        <w:gridCol w:w="1296"/>
        <w:gridCol w:w="1552"/>
        <w:gridCol w:w="1409"/>
        <w:gridCol w:w="751"/>
        <w:gridCol w:w="751"/>
        <w:gridCol w:w="1925"/>
      </w:tblGrid>
      <w:tr w:rsidR="00E977AD" w14:paraId="2ED206E6" w14:textId="374D151B" w:rsidTr="00E977AD">
        <w:trPr>
          <w:trHeight w:val="690"/>
          <w:jc w:val="center"/>
        </w:trPr>
        <w:tc>
          <w:tcPr>
            <w:tcW w:w="6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9474F9" w14:textId="77777777" w:rsidR="001849E8" w:rsidRDefault="001849E8" w:rsidP="00E977AD">
            <w:pPr>
              <w:pStyle w:val="TAH"/>
              <w:rPr>
                <w:lang w:val="fi-FI"/>
              </w:rPr>
            </w:pPr>
            <w:r>
              <w:t>CA configuration</w:t>
            </w:r>
          </w:p>
        </w:tc>
        <w:tc>
          <w:tcPr>
            <w:tcW w:w="5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582BFA" w14:textId="77777777" w:rsidR="001849E8" w:rsidRDefault="001849E8" w:rsidP="00E977AD">
            <w:pPr>
              <w:pStyle w:val="TAH"/>
            </w:pPr>
            <w:r>
              <w:t>SCS</w:t>
            </w:r>
          </w:p>
          <w:p w14:paraId="259C0684" w14:textId="77777777" w:rsidR="001849E8" w:rsidRDefault="001849E8" w:rsidP="00E977AD">
            <w:pPr>
              <w:pStyle w:val="TAH"/>
            </w:pPr>
            <w:r>
              <w:t>(PCC/SCC)</w:t>
            </w:r>
          </w:p>
          <w:p w14:paraId="6DB2B09F" w14:textId="77777777" w:rsidR="001849E8" w:rsidRDefault="001849E8" w:rsidP="00E977AD">
            <w:pPr>
              <w:pStyle w:val="TAH"/>
            </w:pPr>
            <w:r>
              <w:t>(kHz)</w:t>
            </w:r>
          </w:p>
        </w:tc>
        <w:tc>
          <w:tcPr>
            <w:tcW w:w="63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47B646" w14:textId="77777777" w:rsidR="001849E8" w:rsidRDefault="001849E8" w:rsidP="00E977AD">
            <w:pPr>
              <w:pStyle w:val="TAH"/>
            </w:pPr>
            <w:r>
              <w:t>Channel bandwidth (PCC+SCC)</w:t>
            </w:r>
          </w:p>
          <w:p w14:paraId="7B2EA637" w14:textId="7C01A793" w:rsidR="00E977AD" w:rsidRDefault="00E977AD" w:rsidP="00E977AD">
            <w:pPr>
              <w:pStyle w:val="TAH"/>
            </w:pPr>
            <w:r>
              <w:t>(MHz)</w:t>
            </w:r>
          </w:p>
        </w:tc>
        <w:tc>
          <w:tcPr>
            <w:tcW w:w="76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AB7FE5" w14:textId="77777777" w:rsidR="001849E8" w:rsidRDefault="001849E8" w:rsidP="00E977AD">
            <w:pPr>
              <w:pStyle w:val="TAH"/>
            </w:pPr>
            <w:r>
              <w:t>UL PCC allocation</w:t>
            </w:r>
          </w:p>
          <w:p w14:paraId="19564E08" w14:textId="77777777" w:rsidR="001849E8" w:rsidRDefault="001849E8" w:rsidP="00E977AD">
            <w:pPr>
              <w:pStyle w:val="TAH"/>
            </w:pPr>
            <w:r>
              <w:t>(L</w:t>
            </w:r>
            <w:r>
              <w:rPr>
                <w:vertAlign w:val="subscript"/>
              </w:rPr>
              <w:t>CRB</w:t>
            </w:r>
            <w:r>
              <w:t>)</w:t>
            </w:r>
          </w:p>
        </w:tc>
        <w:tc>
          <w:tcPr>
            <w:tcW w:w="69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FC5A95" w14:textId="77777777" w:rsidR="001849E8" w:rsidRDefault="001849E8" w:rsidP="00E977AD">
            <w:pPr>
              <w:pStyle w:val="TAH"/>
            </w:pPr>
            <w:r>
              <w:t>UL SCC allocation</w:t>
            </w:r>
          </w:p>
          <w:p w14:paraId="522BB927" w14:textId="77777777" w:rsidR="001849E8" w:rsidRDefault="001849E8" w:rsidP="00E977AD">
            <w:pPr>
              <w:pStyle w:val="TAH"/>
            </w:pPr>
            <w:r>
              <w:t>(L</w:t>
            </w:r>
            <w:r>
              <w:rPr>
                <w:vertAlign w:val="subscript"/>
              </w:rPr>
              <w:t>CRB</w:t>
            </w:r>
            <w:r>
              <w:t>)</w:t>
            </w:r>
          </w:p>
        </w:tc>
        <w:tc>
          <w:tcPr>
            <w:tcW w:w="368" w:type="pct"/>
            <w:tcBorders>
              <w:top w:val="single" w:sz="8" w:space="0" w:color="auto"/>
              <w:left w:val="nil"/>
              <w:bottom w:val="single" w:sz="8" w:space="0" w:color="auto"/>
              <w:right w:val="single" w:sz="8" w:space="0" w:color="auto"/>
            </w:tcBorders>
            <w:vAlign w:val="center"/>
          </w:tcPr>
          <w:p w14:paraId="29EF0D11" w14:textId="77777777" w:rsidR="001849E8" w:rsidRDefault="001849E8" w:rsidP="00E977AD">
            <w:pPr>
              <w:pStyle w:val="TAH"/>
            </w:pPr>
            <w:r>
              <w:t>PCC IMD</w:t>
            </w:r>
          </w:p>
          <w:p w14:paraId="51D9A4D5" w14:textId="37467136" w:rsidR="001849E8" w:rsidRDefault="001849E8" w:rsidP="00E977AD">
            <w:pPr>
              <w:pStyle w:val="TAH"/>
            </w:pPr>
            <w:r>
              <w:t>collision</w:t>
            </w:r>
          </w:p>
        </w:tc>
        <w:tc>
          <w:tcPr>
            <w:tcW w:w="368" w:type="pct"/>
            <w:tcBorders>
              <w:top w:val="single" w:sz="8" w:space="0" w:color="auto"/>
              <w:left w:val="nil"/>
              <w:bottom w:val="single" w:sz="8" w:space="0" w:color="auto"/>
              <w:right w:val="single" w:sz="8" w:space="0" w:color="auto"/>
            </w:tcBorders>
            <w:vAlign w:val="center"/>
          </w:tcPr>
          <w:p w14:paraId="483D6645" w14:textId="1E4184B8" w:rsidR="001849E8" w:rsidRDefault="001849E8" w:rsidP="00E977AD">
            <w:pPr>
              <w:pStyle w:val="TAH"/>
            </w:pPr>
            <w:r>
              <w:t>SCC IMD</w:t>
            </w:r>
          </w:p>
          <w:p w14:paraId="297B3FD9" w14:textId="76894605" w:rsidR="001849E8" w:rsidRDefault="001849E8" w:rsidP="00E977AD">
            <w:pPr>
              <w:pStyle w:val="TAH"/>
            </w:pPr>
            <w:r>
              <w:t>collision</w:t>
            </w:r>
          </w:p>
        </w:tc>
        <w:tc>
          <w:tcPr>
            <w:tcW w:w="944" w:type="pct"/>
            <w:tcBorders>
              <w:top w:val="single" w:sz="8" w:space="0" w:color="auto"/>
              <w:left w:val="nil"/>
              <w:bottom w:val="single" w:sz="8" w:space="0" w:color="auto"/>
              <w:right w:val="single" w:sz="8" w:space="0" w:color="auto"/>
            </w:tcBorders>
            <w:vAlign w:val="center"/>
          </w:tcPr>
          <w:p w14:paraId="232F7CFC" w14:textId="42213ED8" w:rsidR="001849E8" w:rsidRDefault="001849E8" w:rsidP="00E977AD">
            <w:pPr>
              <w:pStyle w:val="TAH"/>
            </w:pPr>
            <w:r>
              <w:t>Comment</w:t>
            </w:r>
          </w:p>
        </w:tc>
      </w:tr>
      <w:tr w:rsidR="00E977AD" w14:paraId="1AADABAB" w14:textId="6FDA90A8" w:rsidTr="00E977AD">
        <w:trPr>
          <w:trHeight w:val="20"/>
          <w:jc w:val="center"/>
        </w:trPr>
        <w:tc>
          <w:tcPr>
            <w:tcW w:w="670" w:type="pct"/>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14:paraId="4A5F75F4" w14:textId="77777777" w:rsidR="001849E8" w:rsidRDefault="001849E8" w:rsidP="009836D8">
            <w:pPr>
              <w:pStyle w:val="TAC"/>
            </w:pPr>
            <w:r>
              <w:t>CA_n5B</w:t>
            </w:r>
          </w:p>
        </w:tc>
        <w:tc>
          <w:tcPr>
            <w:tcW w:w="562"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14:paraId="4B3CE7A8" w14:textId="77777777" w:rsidR="001849E8" w:rsidRDefault="001849E8" w:rsidP="009836D8">
            <w:pPr>
              <w:pStyle w:val="TAC"/>
            </w:pPr>
            <w:r>
              <w:t>15/15</w:t>
            </w:r>
          </w:p>
        </w:tc>
        <w:tc>
          <w:tcPr>
            <w:tcW w:w="63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9005F3" w14:textId="28C14570" w:rsidR="001849E8" w:rsidRDefault="001849E8" w:rsidP="009836D8">
            <w:pPr>
              <w:pStyle w:val="TAC"/>
            </w:pPr>
            <w:r>
              <w:t>20 + 5</w:t>
            </w:r>
          </w:p>
        </w:tc>
        <w:tc>
          <w:tcPr>
            <w:tcW w:w="76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412707" w14:textId="77777777" w:rsidR="001849E8" w:rsidRDefault="001849E8" w:rsidP="009836D8">
            <w:pPr>
              <w:pStyle w:val="Default"/>
              <w:jc w:val="center"/>
              <w:rPr>
                <w:sz w:val="18"/>
                <w:szCs w:val="18"/>
              </w:rPr>
            </w:pPr>
            <w:r>
              <w:rPr>
                <w:sz w:val="18"/>
                <w:szCs w:val="18"/>
              </w:rPr>
              <w:t>16 (</w:t>
            </w:r>
            <w:proofErr w:type="spellStart"/>
            <w:r>
              <w:rPr>
                <w:sz w:val="18"/>
                <w:szCs w:val="18"/>
              </w:rPr>
              <w:t>RB</w:t>
            </w:r>
            <w:r>
              <w:rPr>
                <w:sz w:val="12"/>
                <w:szCs w:val="12"/>
              </w:rPr>
              <w:t>start</w:t>
            </w:r>
            <w:proofErr w:type="spellEnd"/>
            <w:r>
              <w:rPr>
                <w:sz w:val="12"/>
                <w:szCs w:val="12"/>
              </w:rPr>
              <w:t xml:space="preserve"> </w:t>
            </w:r>
            <w:r>
              <w:rPr>
                <w:sz w:val="18"/>
                <w:szCs w:val="18"/>
              </w:rPr>
              <w:t xml:space="preserve">= 90) </w:t>
            </w:r>
          </w:p>
        </w:tc>
        <w:tc>
          <w:tcPr>
            <w:tcW w:w="69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82F2D0" w14:textId="77777777" w:rsidR="001849E8" w:rsidRDefault="001849E8" w:rsidP="009836D8">
            <w:pPr>
              <w:pStyle w:val="TAC"/>
              <w:rPr>
                <w:szCs w:val="18"/>
              </w:rPr>
            </w:pPr>
            <w:r>
              <w:rPr>
                <w:szCs w:val="18"/>
              </w:rPr>
              <w:t>4 (</w:t>
            </w:r>
            <w:proofErr w:type="spellStart"/>
            <w:r>
              <w:rPr>
                <w:szCs w:val="18"/>
              </w:rPr>
              <w:t>RB</w:t>
            </w:r>
            <w:r>
              <w:rPr>
                <w:sz w:val="12"/>
                <w:szCs w:val="12"/>
              </w:rPr>
              <w:t>start</w:t>
            </w:r>
            <w:proofErr w:type="spellEnd"/>
            <w:r>
              <w:rPr>
                <w:sz w:val="12"/>
                <w:szCs w:val="12"/>
              </w:rPr>
              <w:t xml:space="preserve"> </w:t>
            </w:r>
            <w:r>
              <w:rPr>
                <w:szCs w:val="18"/>
              </w:rPr>
              <w:t xml:space="preserve">= 0) </w:t>
            </w:r>
          </w:p>
        </w:tc>
        <w:tc>
          <w:tcPr>
            <w:tcW w:w="368" w:type="pct"/>
            <w:tcBorders>
              <w:top w:val="single" w:sz="8" w:space="0" w:color="auto"/>
              <w:left w:val="nil"/>
              <w:bottom w:val="single" w:sz="8" w:space="0" w:color="auto"/>
              <w:right w:val="single" w:sz="8" w:space="0" w:color="auto"/>
            </w:tcBorders>
            <w:vAlign w:val="center"/>
          </w:tcPr>
          <w:p w14:paraId="6F3E977C" w14:textId="0432D2F3" w:rsidR="001849E8" w:rsidRDefault="001849E8" w:rsidP="00E977AD">
            <w:pPr>
              <w:pStyle w:val="TAC"/>
            </w:pPr>
            <w:r>
              <w:t>IMD5</w:t>
            </w:r>
          </w:p>
        </w:tc>
        <w:tc>
          <w:tcPr>
            <w:tcW w:w="368" w:type="pct"/>
            <w:tcBorders>
              <w:top w:val="single" w:sz="8" w:space="0" w:color="auto"/>
              <w:left w:val="nil"/>
              <w:bottom w:val="single" w:sz="8" w:space="0" w:color="auto"/>
              <w:right w:val="single" w:sz="8" w:space="0" w:color="auto"/>
            </w:tcBorders>
            <w:vAlign w:val="center"/>
          </w:tcPr>
          <w:p w14:paraId="440BB59E" w14:textId="1B1B8D94" w:rsidR="001849E8" w:rsidRDefault="001849E8" w:rsidP="00E977AD">
            <w:pPr>
              <w:pStyle w:val="TAC"/>
            </w:pPr>
            <w:r>
              <w:t>IMD3</w:t>
            </w:r>
          </w:p>
        </w:tc>
        <w:tc>
          <w:tcPr>
            <w:tcW w:w="944" w:type="pct"/>
            <w:tcBorders>
              <w:top w:val="single" w:sz="8" w:space="0" w:color="auto"/>
              <w:left w:val="nil"/>
              <w:bottom w:val="single" w:sz="8" w:space="0" w:color="auto"/>
              <w:right w:val="single" w:sz="8" w:space="0" w:color="auto"/>
            </w:tcBorders>
            <w:vAlign w:val="center"/>
          </w:tcPr>
          <w:p w14:paraId="2EEC7751" w14:textId="01CEDA8D" w:rsidR="001849E8" w:rsidRDefault="00E977AD" w:rsidP="00E977AD">
            <w:pPr>
              <w:pStyle w:val="TAC"/>
            </w:pPr>
            <w:r>
              <w:t>SCC: near complete IM3 overlap</w:t>
            </w:r>
          </w:p>
        </w:tc>
      </w:tr>
      <w:tr w:rsidR="00E977AD" w14:paraId="2C9514E5" w14:textId="40AA22B0" w:rsidTr="00E977AD">
        <w:trPr>
          <w:trHeight w:val="20"/>
          <w:jc w:val="center"/>
        </w:trPr>
        <w:tc>
          <w:tcPr>
            <w:tcW w:w="670" w:type="pct"/>
            <w:vMerge/>
            <w:tcBorders>
              <w:left w:val="single" w:sz="8" w:space="0" w:color="auto"/>
              <w:right w:val="single" w:sz="8" w:space="0" w:color="auto"/>
            </w:tcBorders>
            <w:tcMar>
              <w:top w:w="0" w:type="dxa"/>
              <w:left w:w="108" w:type="dxa"/>
              <w:bottom w:w="0" w:type="dxa"/>
              <w:right w:w="108" w:type="dxa"/>
            </w:tcMar>
            <w:vAlign w:val="center"/>
          </w:tcPr>
          <w:p w14:paraId="139F7107" w14:textId="77777777" w:rsidR="001849E8" w:rsidRDefault="001849E8" w:rsidP="009836D8">
            <w:pPr>
              <w:pStyle w:val="TAC"/>
            </w:pPr>
          </w:p>
        </w:tc>
        <w:tc>
          <w:tcPr>
            <w:tcW w:w="562" w:type="pct"/>
            <w:vMerge/>
            <w:tcBorders>
              <w:left w:val="nil"/>
              <w:right w:val="single" w:sz="8" w:space="0" w:color="auto"/>
            </w:tcBorders>
            <w:tcMar>
              <w:top w:w="0" w:type="dxa"/>
              <w:left w:w="108" w:type="dxa"/>
              <w:bottom w:w="0" w:type="dxa"/>
              <w:right w:w="108" w:type="dxa"/>
            </w:tcMar>
            <w:vAlign w:val="center"/>
          </w:tcPr>
          <w:p w14:paraId="66BFCBF8" w14:textId="77777777" w:rsidR="001849E8" w:rsidRDefault="001849E8" w:rsidP="009836D8">
            <w:pPr>
              <w:pStyle w:val="TAC"/>
            </w:pPr>
          </w:p>
        </w:tc>
        <w:tc>
          <w:tcPr>
            <w:tcW w:w="636" w:type="pct"/>
            <w:tcBorders>
              <w:top w:val="nil"/>
              <w:left w:val="nil"/>
              <w:bottom w:val="single" w:sz="8" w:space="0" w:color="auto"/>
              <w:right w:val="single" w:sz="8" w:space="0" w:color="auto"/>
            </w:tcBorders>
            <w:tcMar>
              <w:top w:w="0" w:type="dxa"/>
              <w:left w:w="108" w:type="dxa"/>
              <w:bottom w:w="0" w:type="dxa"/>
              <w:right w:w="108" w:type="dxa"/>
            </w:tcMar>
            <w:vAlign w:val="center"/>
          </w:tcPr>
          <w:p w14:paraId="6700CC4C" w14:textId="37546EBB" w:rsidR="001849E8" w:rsidRDefault="001849E8" w:rsidP="009836D8">
            <w:pPr>
              <w:pStyle w:val="TAC"/>
            </w:pPr>
            <w:r>
              <w:t>15 + 10</w:t>
            </w:r>
          </w:p>
        </w:tc>
        <w:tc>
          <w:tcPr>
            <w:tcW w:w="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24AA6C55" w14:textId="523753B2" w:rsidR="001849E8" w:rsidRDefault="001849E8" w:rsidP="009836D8">
            <w:pPr>
              <w:pStyle w:val="Default"/>
              <w:jc w:val="center"/>
              <w:rPr>
                <w:sz w:val="18"/>
                <w:szCs w:val="18"/>
              </w:rPr>
            </w:pPr>
            <w:r>
              <w:rPr>
                <w:sz w:val="18"/>
                <w:szCs w:val="18"/>
              </w:rPr>
              <w:t>12 (</w:t>
            </w:r>
            <w:proofErr w:type="spellStart"/>
            <w:r>
              <w:rPr>
                <w:sz w:val="18"/>
                <w:szCs w:val="18"/>
              </w:rPr>
              <w:t>RB</w:t>
            </w:r>
            <w:r>
              <w:rPr>
                <w:sz w:val="12"/>
                <w:szCs w:val="12"/>
              </w:rPr>
              <w:t>start</w:t>
            </w:r>
            <w:proofErr w:type="spellEnd"/>
            <w:r>
              <w:rPr>
                <w:sz w:val="12"/>
                <w:szCs w:val="12"/>
              </w:rPr>
              <w:t xml:space="preserve"> </w:t>
            </w:r>
            <w:r>
              <w:rPr>
                <w:sz w:val="18"/>
                <w:szCs w:val="18"/>
              </w:rPr>
              <w:t xml:space="preserve">= 67) </w:t>
            </w:r>
          </w:p>
        </w:tc>
        <w:tc>
          <w:tcPr>
            <w:tcW w:w="691" w:type="pct"/>
            <w:tcBorders>
              <w:top w:val="nil"/>
              <w:left w:val="nil"/>
              <w:bottom w:val="single" w:sz="8" w:space="0" w:color="auto"/>
              <w:right w:val="single" w:sz="8" w:space="0" w:color="auto"/>
            </w:tcBorders>
            <w:tcMar>
              <w:top w:w="0" w:type="dxa"/>
              <w:left w:w="108" w:type="dxa"/>
              <w:bottom w:w="0" w:type="dxa"/>
              <w:right w:w="108" w:type="dxa"/>
            </w:tcMar>
            <w:vAlign w:val="center"/>
          </w:tcPr>
          <w:p w14:paraId="390AC1DC" w14:textId="54EB4242" w:rsidR="001849E8" w:rsidRDefault="001849E8" w:rsidP="009836D8">
            <w:pPr>
              <w:pStyle w:val="TAC"/>
            </w:pPr>
            <w:r>
              <w:rPr>
                <w:szCs w:val="18"/>
              </w:rPr>
              <w:t>8 (</w:t>
            </w:r>
            <w:proofErr w:type="spellStart"/>
            <w:r>
              <w:rPr>
                <w:szCs w:val="18"/>
              </w:rPr>
              <w:t>RB</w:t>
            </w:r>
            <w:r>
              <w:rPr>
                <w:sz w:val="12"/>
                <w:szCs w:val="12"/>
              </w:rPr>
              <w:t>start</w:t>
            </w:r>
            <w:proofErr w:type="spellEnd"/>
            <w:r>
              <w:rPr>
                <w:sz w:val="12"/>
                <w:szCs w:val="12"/>
              </w:rPr>
              <w:t xml:space="preserve"> </w:t>
            </w:r>
            <w:r>
              <w:rPr>
                <w:szCs w:val="18"/>
              </w:rPr>
              <w:t>= 0)</w:t>
            </w:r>
          </w:p>
        </w:tc>
        <w:tc>
          <w:tcPr>
            <w:tcW w:w="368" w:type="pct"/>
            <w:tcBorders>
              <w:top w:val="nil"/>
              <w:left w:val="nil"/>
              <w:bottom w:val="single" w:sz="8" w:space="0" w:color="auto"/>
              <w:right w:val="single" w:sz="8" w:space="0" w:color="auto"/>
            </w:tcBorders>
            <w:vAlign w:val="center"/>
          </w:tcPr>
          <w:p w14:paraId="5AF7084F" w14:textId="6B1A543B" w:rsidR="001849E8" w:rsidRDefault="001849E8" w:rsidP="00E977AD">
            <w:pPr>
              <w:pStyle w:val="TAC"/>
            </w:pPr>
            <w:r>
              <w:t>IMD5</w:t>
            </w:r>
          </w:p>
        </w:tc>
        <w:tc>
          <w:tcPr>
            <w:tcW w:w="368" w:type="pct"/>
            <w:tcBorders>
              <w:top w:val="nil"/>
              <w:left w:val="nil"/>
              <w:bottom w:val="single" w:sz="8" w:space="0" w:color="auto"/>
              <w:right w:val="single" w:sz="8" w:space="0" w:color="auto"/>
            </w:tcBorders>
            <w:vAlign w:val="center"/>
          </w:tcPr>
          <w:p w14:paraId="7FF220EF" w14:textId="5EBC0536" w:rsidR="001849E8" w:rsidRDefault="001849E8" w:rsidP="00E977AD">
            <w:pPr>
              <w:pStyle w:val="TAC"/>
            </w:pPr>
            <w:r>
              <w:t>IMD3</w:t>
            </w:r>
          </w:p>
        </w:tc>
        <w:tc>
          <w:tcPr>
            <w:tcW w:w="944" w:type="pct"/>
            <w:tcBorders>
              <w:top w:val="nil"/>
              <w:left w:val="nil"/>
              <w:bottom w:val="single" w:sz="8" w:space="0" w:color="auto"/>
              <w:right w:val="single" w:sz="8" w:space="0" w:color="auto"/>
            </w:tcBorders>
            <w:vAlign w:val="center"/>
          </w:tcPr>
          <w:p w14:paraId="5A017F9F" w14:textId="77777777" w:rsidR="001849E8" w:rsidRDefault="001849E8" w:rsidP="00E977AD">
            <w:pPr>
              <w:pStyle w:val="TAC"/>
            </w:pPr>
          </w:p>
        </w:tc>
      </w:tr>
      <w:tr w:rsidR="00E977AD" w14:paraId="67A65088" w14:textId="0689CDC2" w:rsidTr="00E977AD">
        <w:trPr>
          <w:trHeight w:val="20"/>
          <w:jc w:val="center"/>
        </w:trPr>
        <w:tc>
          <w:tcPr>
            <w:tcW w:w="670" w:type="pct"/>
            <w:vMerge/>
            <w:tcBorders>
              <w:left w:val="single" w:sz="8" w:space="0" w:color="auto"/>
              <w:right w:val="single" w:sz="8" w:space="0" w:color="auto"/>
            </w:tcBorders>
            <w:tcMar>
              <w:top w:w="0" w:type="dxa"/>
              <w:left w:w="108" w:type="dxa"/>
              <w:bottom w:w="0" w:type="dxa"/>
              <w:right w:w="108" w:type="dxa"/>
            </w:tcMar>
            <w:vAlign w:val="center"/>
          </w:tcPr>
          <w:p w14:paraId="6E4F69C8" w14:textId="77777777" w:rsidR="00E977AD" w:rsidRDefault="00E977AD" w:rsidP="00834CEC">
            <w:pPr>
              <w:pStyle w:val="TAC"/>
            </w:pPr>
          </w:p>
        </w:tc>
        <w:tc>
          <w:tcPr>
            <w:tcW w:w="562" w:type="pct"/>
            <w:vMerge/>
            <w:tcBorders>
              <w:left w:val="nil"/>
              <w:right w:val="single" w:sz="8" w:space="0" w:color="auto"/>
            </w:tcBorders>
            <w:tcMar>
              <w:top w:w="0" w:type="dxa"/>
              <w:left w:w="108" w:type="dxa"/>
              <w:bottom w:w="0" w:type="dxa"/>
              <w:right w:w="108" w:type="dxa"/>
            </w:tcMar>
            <w:vAlign w:val="center"/>
          </w:tcPr>
          <w:p w14:paraId="779A20A1" w14:textId="77777777" w:rsidR="00E977AD" w:rsidRDefault="00E977AD" w:rsidP="00834CEC">
            <w:pPr>
              <w:pStyle w:val="TAC"/>
            </w:pPr>
          </w:p>
        </w:tc>
        <w:tc>
          <w:tcPr>
            <w:tcW w:w="636" w:type="pct"/>
            <w:tcBorders>
              <w:top w:val="nil"/>
              <w:left w:val="nil"/>
              <w:bottom w:val="single" w:sz="8" w:space="0" w:color="auto"/>
              <w:right w:val="single" w:sz="8" w:space="0" w:color="auto"/>
            </w:tcBorders>
            <w:tcMar>
              <w:top w:w="0" w:type="dxa"/>
              <w:left w:w="108" w:type="dxa"/>
              <w:bottom w:w="0" w:type="dxa"/>
              <w:right w:w="108" w:type="dxa"/>
            </w:tcMar>
            <w:vAlign w:val="center"/>
          </w:tcPr>
          <w:p w14:paraId="6EE2ADCE" w14:textId="35BB5867" w:rsidR="00E977AD" w:rsidRDefault="00E977AD" w:rsidP="00834CEC">
            <w:pPr>
              <w:pStyle w:val="TAC"/>
            </w:pPr>
            <w:r>
              <w:t>15 + 5</w:t>
            </w:r>
          </w:p>
        </w:tc>
        <w:tc>
          <w:tcPr>
            <w:tcW w:w="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32B8A4" w14:textId="2D978D50" w:rsidR="00E977AD" w:rsidRDefault="00E977AD" w:rsidP="00834CEC">
            <w:pPr>
              <w:pStyle w:val="Default"/>
              <w:jc w:val="center"/>
              <w:rPr>
                <w:sz w:val="18"/>
                <w:szCs w:val="18"/>
              </w:rPr>
            </w:pPr>
            <w:r>
              <w:rPr>
                <w:sz w:val="18"/>
                <w:szCs w:val="18"/>
              </w:rPr>
              <w:t>15 (</w:t>
            </w:r>
            <w:proofErr w:type="spellStart"/>
            <w:r>
              <w:rPr>
                <w:sz w:val="18"/>
                <w:szCs w:val="18"/>
              </w:rPr>
              <w:t>RB</w:t>
            </w:r>
            <w:r>
              <w:rPr>
                <w:sz w:val="12"/>
                <w:szCs w:val="12"/>
              </w:rPr>
              <w:t>start</w:t>
            </w:r>
            <w:proofErr w:type="spellEnd"/>
            <w:r>
              <w:rPr>
                <w:sz w:val="12"/>
                <w:szCs w:val="12"/>
              </w:rPr>
              <w:t xml:space="preserve"> </w:t>
            </w:r>
            <w:r>
              <w:rPr>
                <w:sz w:val="18"/>
                <w:szCs w:val="18"/>
              </w:rPr>
              <w:t xml:space="preserve">= 64) </w:t>
            </w:r>
          </w:p>
        </w:tc>
        <w:tc>
          <w:tcPr>
            <w:tcW w:w="691" w:type="pct"/>
            <w:tcBorders>
              <w:top w:val="nil"/>
              <w:left w:val="nil"/>
              <w:bottom w:val="single" w:sz="8" w:space="0" w:color="auto"/>
              <w:right w:val="single" w:sz="8" w:space="0" w:color="auto"/>
            </w:tcBorders>
            <w:tcMar>
              <w:top w:w="0" w:type="dxa"/>
              <w:left w:w="108" w:type="dxa"/>
              <w:bottom w:w="0" w:type="dxa"/>
              <w:right w:w="108" w:type="dxa"/>
            </w:tcMar>
            <w:vAlign w:val="center"/>
          </w:tcPr>
          <w:p w14:paraId="79E22857" w14:textId="7C88E22B" w:rsidR="00E977AD" w:rsidRDefault="00E977AD" w:rsidP="00834CEC">
            <w:pPr>
              <w:pStyle w:val="TAC"/>
            </w:pPr>
            <w:r>
              <w:rPr>
                <w:szCs w:val="18"/>
              </w:rPr>
              <w:t>5 (</w:t>
            </w:r>
            <w:proofErr w:type="spellStart"/>
            <w:r>
              <w:rPr>
                <w:szCs w:val="18"/>
              </w:rPr>
              <w:t>RB</w:t>
            </w:r>
            <w:r>
              <w:rPr>
                <w:sz w:val="12"/>
                <w:szCs w:val="12"/>
              </w:rPr>
              <w:t>start</w:t>
            </w:r>
            <w:proofErr w:type="spellEnd"/>
            <w:r>
              <w:rPr>
                <w:sz w:val="12"/>
                <w:szCs w:val="12"/>
              </w:rPr>
              <w:t xml:space="preserve"> </w:t>
            </w:r>
            <w:r>
              <w:rPr>
                <w:szCs w:val="18"/>
              </w:rPr>
              <w:t>= 0)</w:t>
            </w:r>
          </w:p>
        </w:tc>
        <w:tc>
          <w:tcPr>
            <w:tcW w:w="736" w:type="pct"/>
            <w:gridSpan w:val="2"/>
            <w:tcBorders>
              <w:top w:val="nil"/>
              <w:left w:val="nil"/>
              <w:bottom w:val="single" w:sz="8" w:space="0" w:color="auto"/>
              <w:right w:val="single" w:sz="8" w:space="0" w:color="auto"/>
            </w:tcBorders>
            <w:vAlign w:val="center"/>
          </w:tcPr>
          <w:p w14:paraId="4F0CC800" w14:textId="1AAA44D1" w:rsidR="00E977AD" w:rsidRDefault="00E977AD" w:rsidP="00E977AD">
            <w:pPr>
              <w:pStyle w:val="TAC"/>
            </w:pPr>
            <w:r>
              <w:t>IMD5</w:t>
            </w:r>
          </w:p>
        </w:tc>
        <w:tc>
          <w:tcPr>
            <w:tcW w:w="944" w:type="pct"/>
            <w:tcBorders>
              <w:top w:val="nil"/>
              <w:left w:val="nil"/>
              <w:bottom w:val="single" w:sz="8" w:space="0" w:color="auto"/>
              <w:right w:val="single" w:sz="8" w:space="0" w:color="auto"/>
            </w:tcBorders>
            <w:vAlign w:val="center"/>
          </w:tcPr>
          <w:p w14:paraId="6FA73A87" w14:textId="4D2614EF" w:rsidR="00E977AD" w:rsidRDefault="00E977AD" w:rsidP="00E977AD">
            <w:pPr>
              <w:pStyle w:val="TAC"/>
            </w:pPr>
            <w:r>
              <w:t>greater PCC overlap than SCC</w:t>
            </w:r>
          </w:p>
        </w:tc>
      </w:tr>
      <w:tr w:rsidR="00E977AD" w14:paraId="4DE680CA" w14:textId="7D7D4FF0" w:rsidTr="00E977AD">
        <w:trPr>
          <w:trHeight w:val="20"/>
          <w:jc w:val="center"/>
        </w:trPr>
        <w:tc>
          <w:tcPr>
            <w:tcW w:w="670"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726C6FA8" w14:textId="77777777" w:rsidR="00E977AD" w:rsidRDefault="00E977AD" w:rsidP="009836D8">
            <w:pPr>
              <w:pStyle w:val="TAC"/>
            </w:pPr>
          </w:p>
        </w:tc>
        <w:tc>
          <w:tcPr>
            <w:tcW w:w="562" w:type="pct"/>
            <w:vMerge/>
            <w:tcBorders>
              <w:left w:val="nil"/>
              <w:bottom w:val="single" w:sz="8" w:space="0" w:color="auto"/>
              <w:right w:val="single" w:sz="8" w:space="0" w:color="auto"/>
            </w:tcBorders>
            <w:tcMar>
              <w:top w:w="0" w:type="dxa"/>
              <w:left w:w="108" w:type="dxa"/>
              <w:bottom w:w="0" w:type="dxa"/>
              <w:right w:w="108" w:type="dxa"/>
            </w:tcMar>
            <w:vAlign w:val="center"/>
          </w:tcPr>
          <w:p w14:paraId="450482B5" w14:textId="77777777" w:rsidR="00E977AD" w:rsidRDefault="00E977AD" w:rsidP="009836D8">
            <w:pPr>
              <w:pStyle w:val="TAC"/>
            </w:pPr>
          </w:p>
        </w:tc>
        <w:tc>
          <w:tcPr>
            <w:tcW w:w="636" w:type="pct"/>
            <w:tcBorders>
              <w:top w:val="nil"/>
              <w:left w:val="nil"/>
              <w:bottom w:val="single" w:sz="8" w:space="0" w:color="auto"/>
              <w:right w:val="single" w:sz="8" w:space="0" w:color="auto"/>
            </w:tcBorders>
            <w:tcMar>
              <w:top w:w="0" w:type="dxa"/>
              <w:left w:w="108" w:type="dxa"/>
              <w:bottom w:w="0" w:type="dxa"/>
              <w:right w:w="108" w:type="dxa"/>
            </w:tcMar>
            <w:vAlign w:val="center"/>
          </w:tcPr>
          <w:p w14:paraId="59172B33" w14:textId="7CE3C201" w:rsidR="00E977AD" w:rsidRDefault="00E977AD" w:rsidP="009836D8">
            <w:pPr>
              <w:pStyle w:val="TAC"/>
            </w:pPr>
            <w:r>
              <w:t>10 + 10</w:t>
            </w:r>
          </w:p>
        </w:tc>
        <w:tc>
          <w:tcPr>
            <w:tcW w:w="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68E12E5F" w14:textId="4A0ADDE6" w:rsidR="00E977AD" w:rsidRDefault="00E977AD" w:rsidP="009836D8">
            <w:pPr>
              <w:pStyle w:val="Default"/>
              <w:jc w:val="center"/>
              <w:rPr>
                <w:sz w:val="18"/>
                <w:szCs w:val="18"/>
              </w:rPr>
            </w:pPr>
            <w:r>
              <w:rPr>
                <w:sz w:val="18"/>
                <w:szCs w:val="18"/>
              </w:rPr>
              <w:t>10 (</w:t>
            </w:r>
            <w:proofErr w:type="spellStart"/>
            <w:r>
              <w:rPr>
                <w:sz w:val="18"/>
                <w:szCs w:val="18"/>
              </w:rPr>
              <w:t>RB</w:t>
            </w:r>
            <w:r>
              <w:rPr>
                <w:sz w:val="12"/>
                <w:szCs w:val="12"/>
              </w:rPr>
              <w:t>start</w:t>
            </w:r>
            <w:proofErr w:type="spellEnd"/>
            <w:r>
              <w:rPr>
                <w:sz w:val="12"/>
                <w:szCs w:val="12"/>
              </w:rPr>
              <w:t xml:space="preserve"> </w:t>
            </w:r>
            <w:r>
              <w:rPr>
                <w:sz w:val="18"/>
                <w:szCs w:val="18"/>
              </w:rPr>
              <w:t>= 42)</w:t>
            </w:r>
          </w:p>
        </w:tc>
        <w:tc>
          <w:tcPr>
            <w:tcW w:w="691" w:type="pct"/>
            <w:tcBorders>
              <w:top w:val="nil"/>
              <w:left w:val="nil"/>
              <w:bottom w:val="single" w:sz="8" w:space="0" w:color="auto"/>
              <w:right w:val="single" w:sz="8" w:space="0" w:color="auto"/>
            </w:tcBorders>
            <w:tcMar>
              <w:top w:w="0" w:type="dxa"/>
              <w:left w:w="108" w:type="dxa"/>
              <w:bottom w:w="0" w:type="dxa"/>
              <w:right w:w="108" w:type="dxa"/>
            </w:tcMar>
            <w:vAlign w:val="center"/>
          </w:tcPr>
          <w:p w14:paraId="21BCF377" w14:textId="470F31AB" w:rsidR="00E977AD" w:rsidRDefault="00E977AD" w:rsidP="009836D8">
            <w:pPr>
              <w:pStyle w:val="TAC"/>
            </w:pPr>
            <w:r>
              <w:rPr>
                <w:szCs w:val="18"/>
              </w:rPr>
              <w:t>10 (</w:t>
            </w:r>
            <w:proofErr w:type="spellStart"/>
            <w:r>
              <w:rPr>
                <w:szCs w:val="18"/>
              </w:rPr>
              <w:t>RB</w:t>
            </w:r>
            <w:r>
              <w:rPr>
                <w:sz w:val="12"/>
                <w:szCs w:val="12"/>
              </w:rPr>
              <w:t>start</w:t>
            </w:r>
            <w:proofErr w:type="spellEnd"/>
            <w:r>
              <w:rPr>
                <w:sz w:val="12"/>
                <w:szCs w:val="12"/>
              </w:rPr>
              <w:t xml:space="preserve"> </w:t>
            </w:r>
            <w:r>
              <w:rPr>
                <w:szCs w:val="18"/>
              </w:rPr>
              <w:t>= 0)</w:t>
            </w:r>
          </w:p>
        </w:tc>
        <w:tc>
          <w:tcPr>
            <w:tcW w:w="736" w:type="pct"/>
            <w:gridSpan w:val="2"/>
            <w:tcBorders>
              <w:top w:val="nil"/>
              <w:left w:val="nil"/>
              <w:bottom w:val="single" w:sz="8" w:space="0" w:color="auto"/>
              <w:right w:val="single" w:sz="8" w:space="0" w:color="auto"/>
            </w:tcBorders>
            <w:vAlign w:val="center"/>
          </w:tcPr>
          <w:p w14:paraId="0FD8C59E" w14:textId="054A8D13" w:rsidR="00E977AD" w:rsidRDefault="00E977AD" w:rsidP="00E977AD">
            <w:pPr>
              <w:pStyle w:val="TAC"/>
            </w:pPr>
            <w:r>
              <w:t>IMD5</w:t>
            </w:r>
          </w:p>
        </w:tc>
        <w:tc>
          <w:tcPr>
            <w:tcW w:w="944" w:type="pct"/>
            <w:tcBorders>
              <w:top w:val="nil"/>
              <w:left w:val="nil"/>
              <w:bottom w:val="single" w:sz="8" w:space="0" w:color="auto"/>
              <w:right w:val="single" w:sz="8" w:space="0" w:color="auto"/>
            </w:tcBorders>
            <w:vAlign w:val="center"/>
          </w:tcPr>
          <w:p w14:paraId="4B70B6FA" w14:textId="117B63C3" w:rsidR="00E977AD" w:rsidRDefault="00E977AD" w:rsidP="00E977AD">
            <w:pPr>
              <w:pStyle w:val="TAC"/>
            </w:pPr>
            <w:r>
              <w:t>greater SCC overlap than PCC</w:t>
            </w:r>
          </w:p>
        </w:tc>
      </w:tr>
    </w:tbl>
    <w:p w14:paraId="2AC7A769" w14:textId="77777777" w:rsidR="00211239" w:rsidRDefault="00211239" w:rsidP="00202762">
      <w:pPr>
        <w:spacing w:after="120"/>
        <w:jc w:val="both"/>
      </w:pPr>
    </w:p>
    <w:p w14:paraId="4641B1EE" w14:textId="0C484859" w:rsidR="00211239" w:rsidRDefault="00211239" w:rsidP="00211239">
      <w:pPr>
        <w:pStyle w:val="ListParagraph"/>
        <w:numPr>
          <w:ilvl w:val="0"/>
          <w:numId w:val="20"/>
        </w:numPr>
        <w:spacing w:after="120"/>
        <w:jc w:val="both"/>
      </w:pPr>
      <w:r>
        <w:t xml:space="preserve">20MHz+5MHz: For this case, SCC is victim of near complete IMD3 overlap. This is case is </w:t>
      </w:r>
      <w:proofErr w:type="gramStart"/>
      <w:r>
        <w:t>similar to</w:t>
      </w:r>
      <w:proofErr w:type="gramEnd"/>
      <w:r>
        <w:t xml:space="preserve"> DC_3_n3 dual uplink where up to 45dB MSD was measured</w:t>
      </w:r>
      <w:r w:rsidR="00DD64BB">
        <w:t xml:space="preserve"> [1]</w:t>
      </w:r>
      <w:r>
        <w:t xml:space="preserve">. PCC is victim of IMD5. This case is </w:t>
      </w:r>
      <w:proofErr w:type="gramStart"/>
      <w:r>
        <w:t>similar to</w:t>
      </w:r>
      <w:proofErr w:type="gramEnd"/>
      <w:r>
        <w:t xml:space="preserve"> that of DC_(n)71AA where nearly 30dB MSD is specified</w:t>
      </w:r>
      <w:r w:rsidR="007D706D">
        <w:t>. Note however that n71 assumes a higher duplexer isolation than that of n5, so one may expect a higher MSD level for n5 PCC.</w:t>
      </w:r>
    </w:p>
    <w:p w14:paraId="78D127E0" w14:textId="1B7928CB" w:rsidR="00211239" w:rsidRDefault="00211239" w:rsidP="00211239">
      <w:pPr>
        <w:pStyle w:val="ListParagraph"/>
        <w:numPr>
          <w:ilvl w:val="0"/>
          <w:numId w:val="20"/>
        </w:numPr>
        <w:spacing w:after="120"/>
        <w:jc w:val="both"/>
      </w:pPr>
      <w:r>
        <w:t xml:space="preserve">15MHz+10MHz: The IMD landscape for this case is </w:t>
      </w:r>
      <w:proofErr w:type="gramStart"/>
      <w:r>
        <w:t>similar to</w:t>
      </w:r>
      <w:proofErr w:type="gramEnd"/>
      <w:r>
        <w:t xml:space="preserve"> that of 20+5. The PCC suffers from a slightly greater IMD overlap than in the previous case, so MSD is expected to be slightly higher </w:t>
      </w:r>
      <w:r w:rsidR="007D706D">
        <w:t>for</w:t>
      </w:r>
      <w:r>
        <w:t xml:space="preserve"> PCC 15MHz than </w:t>
      </w:r>
      <w:r w:rsidR="007D706D">
        <w:t xml:space="preserve">for </w:t>
      </w:r>
      <w:r>
        <w:t>PCC 20MHz</w:t>
      </w:r>
      <w:r w:rsidR="007D706D">
        <w:t>,</w:t>
      </w:r>
    </w:p>
    <w:p w14:paraId="54458153" w14:textId="121EBD67" w:rsidR="00211239" w:rsidRDefault="00211239" w:rsidP="00211239">
      <w:pPr>
        <w:pStyle w:val="ListParagraph"/>
        <w:numPr>
          <w:ilvl w:val="0"/>
          <w:numId w:val="20"/>
        </w:numPr>
        <w:spacing w:after="120"/>
        <w:jc w:val="both"/>
      </w:pPr>
      <w:r>
        <w:t>15MHz+5MHz: The IM</w:t>
      </w:r>
      <w:r w:rsidR="007D706D">
        <w:t>D</w:t>
      </w:r>
      <w:r>
        <w:t>5 overlaps PCC a lot more than it overlaps the SCC. This overlap imbalance is countered by the fact that SCC REFSENS is much lower than PCC. We expect PCC MSD to be greater than SCC.</w:t>
      </w:r>
    </w:p>
    <w:p w14:paraId="7F09D629" w14:textId="41F4D75C" w:rsidR="00211239" w:rsidRDefault="00211239" w:rsidP="00E05808">
      <w:pPr>
        <w:pStyle w:val="ListParagraph"/>
        <w:numPr>
          <w:ilvl w:val="0"/>
          <w:numId w:val="20"/>
        </w:numPr>
        <w:spacing w:after="120"/>
        <w:jc w:val="both"/>
      </w:pPr>
      <w:r>
        <w:lastRenderedPageBreak/>
        <w:t>10MHz+10MHz: The IM5 overlaps</w:t>
      </w:r>
      <w:r w:rsidR="006113ED">
        <w:t xml:space="preserve"> the SCC more than the PCC. This case is </w:t>
      </w:r>
      <w:r w:rsidR="007D706D">
        <w:t xml:space="preserve">nearly </w:t>
      </w:r>
      <w:r w:rsidR="006113ED">
        <w:t>similar to DC_(n)71AA 10MHz+10MHz, at the difference that for n71, 55dB duplexer isolation is assumed. We expect MSD levels to be in the range of 30dB + for SCC and 20dB+ for PCC.</w:t>
      </w:r>
    </w:p>
    <w:p w14:paraId="1255F539" w14:textId="7C7015E9" w:rsidR="00DC505C" w:rsidRDefault="0024620A" w:rsidP="00DC505C">
      <w:pPr>
        <w:pStyle w:val="Heading2"/>
        <w:spacing w:after="240"/>
        <w:rPr>
          <w:lang w:eastAsia="zh-CN"/>
        </w:rPr>
      </w:pPr>
      <w:r>
        <w:rPr>
          <w:lang w:eastAsia="zh-CN"/>
        </w:rPr>
        <w:t>Power Amplifier Calibration</w:t>
      </w:r>
    </w:p>
    <w:p w14:paraId="1425B77D" w14:textId="61619073" w:rsidR="0024620A" w:rsidRDefault="0024620A" w:rsidP="0024620A">
      <w:pPr>
        <w:pStyle w:val="ListParagraph"/>
        <w:numPr>
          <w:ilvl w:val="0"/>
          <w:numId w:val="17"/>
        </w:numPr>
        <w:spacing w:after="120"/>
        <w:jc w:val="both"/>
      </w:pPr>
      <w:r>
        <w:t>PA calibration point is 20 MHz, 15 kHz, QPSK, DFT-S-OFDM, 100 RB at lower channel edge with 1 dB MPR</w:t>
      </w:r>
      <w:r w:rsidR="00221A50">
        <w:t>- PC3 ACLR -30dBc</w:t>
      </w:r>
      <w:r>
        <w:t>;</w:t>
      </w:r>
    </w:p>
    <w:p w14:paraId="05FCEE89" w14:textId="38651FFC" w:rsidR="0024620A" w:rsidRDefault="0024620A" w:rsidP="0024620A">
      <w:pPr>
        <w:pStyle w:val="ListParagraph"/>
        <w:numPr>
          <w:ilvl w:val="0"/>
          <w:numId w:val="17"/>
        </w:numPr>
        <w:spacing w:after="120"/>
        <w:jc w:val="both"/>
      </w:pPr>
      <w:r>
        <w:t>Post PA losses: 4dB;</w:t>
      </w:r>
    </w:p>
    <w:p w14:paraId="5357B31E" w14:textId="2DF72A46" w:rsidR="0024620A" w:rsidRDefault="0024620A" w:rsidP="0024620A">
      <w:pPr>
        <w:pStyle w:val="ListParagraph"/>
        <w:numPr>
          <w:ilvl w:val="0"/>
          <w:numId w:val="17"/>
        </w:numPr>
        <w:spacing w:after="120"/>
        <w:jc w:val="both"/>
      </w:pPr>
      <w:r>
        <w:t>Power Class 3 (PC3) operation;</w:t>
      </w:r>
    </w:p>
    <w:p w14:paraId="667F6C53" w14:textId="73B14DA3" w:rsidR="0024620A" w:rsidRDefault="0024620A" w:rsidP="0024620A">
      <w:pPr>
        <w:pStyle w:val="ListParagraph"/>
        <w:numPr>
          <w:ilvl w:val="0"/>
          <w:numId w:val="17"/>
        </w:numPr>
        <w:spacing w:after="120"/>
        <w:jc w:val="both"/>
      </w:pPr>
      <w:r>
        <w:t>Local Oscillator (LO) leakage: -28dBc;</w:t>
      </w:r>
    </w:p>
    <w:p w14:paraId="416B919B" w14:textId="6E2CC7DA" w:rsidR="0024620A" w:rsidRDefault="0024620A" w:rsidP="0024620A">
      <w:pPr>
        <w:pStyle w:val="ListParagraph"/>
        <w:numPr>
          <w:ilvl w:val="0"/>
          <w:numId w:val="17"/>
        </w:numPr>
        <w:spacing w:after="120"/>
        <w:jc w:val="both"/>
      </w:pPr>
      <w:r>
        <w:t>IQ Image rejection: -28dB;</w:t>
      </w:r>
    </w:p>
    <w:p w14:paraId="6C7D4803" w14:textId="053A271B" w:rsidR="0024620A" w:rsidRDefault="0024620A" w:rsidP="0024620A">
      <w:pPr>
        <w:pStyle w:val="Heading2"/>
        <w:spacing w:after="240"/>
        <w:rPr>
          <w:lang w:eastAsia="zh-CN"/>
        </w:rPr>
      </w:pPr>
      <w:r>
        <w:rPr>
          <w:lang w:eastAsia="zh-CN"/>
        </w:rPr>
        <w:t>Measurement Results and MSD Proposal</w:t>
      </w:r>
    </w:p>
    <w:p w14:paraId="7965114C" w14:textId="77777777" w:rsidR="0084685D" w:rsidRDefault="0084685D" w:rsidP="0084685D">
      <w:pPr>
        <w:spacing w:after="120"/>
        <w:jc w:val="both"/>
      </w:pPr>
      <w:r>
        <w:t xml:space="preserve">Noise levels measured in each CC Rx CBW (dBm/measurement bandwidth) and corresponding MSD levels are plotted in </w:t>
      </w:r>
      <w:r>
        <w:fldChar w:fldCharType="begin"/>
      </w:r>
      <w:r>
        <w:instrText xml:space="preserve"> REF _Ref79099167 \h </w:instrText>
      </w:r>
      <w:r>
        <w:fldChar w:fldCharType="separate"/>
      </w:r>
      <w:r>
        <w:t xml:space="preserve">Figure </w:t>
      </w:r>
      <w:r>
        <w:rPr>
          <w:noProof/>
        </w:rPr>
        <w:t>1</w:t>
      </w:r>
      <w:r>
        <w:fldChar w:fldCharType="end"/>
      </w:r>
      <w:r>
        <w:t xml:space="preserve">-left and </w:t>
      </w:r>
      <w:r>
        <w:fldChar w:fldCharType="begin"/>
      </w:r>
      <w:r>
        <w:instrText xml:space="preserve"> REF _Ref79099167 \h </w:instrText>
      </w:r>
      <w:r>
        <w:fldChar w:fldCharType="separate"/>
      </w:r>
      <w:r>
        <w:t xml:space="preserve">Figure </w:t>
      </w:r>
      <w:r>
        <w:rPr>
          <w:noProof/>
        </w:rPr>
        <w:t>1</w:t>
      </w:r>
      <w:r>
        <w:fldChar w:fldCharType="end"/>
      </w:r>
      <w:r>
        <w:t>-right respectively. MSD is evaluated using the following parameters:</w:t>
      </w:r>
    </w:p>
    <w:p w14:paraId="1CD71B28" w14:textId="73B643B6" w:rsidR="0084685D" w:rsidRDefault="0084685D" w:rsidP="0084685D">
      <w:pPr>
        <w:pStyle w:val="ListParagraph"/>
        <w:numPr>
          <w:ilvl w:val="0"/>
          <w:numId w:val="19"/>
        </w:numPr>
        <w:spacing w:after="120"/>
        <w:jc w:val="both"/>
      </w:pPr>
      <w:r>
        <w:t>Power class 3 operation, Tx power leve</w:t>
      </w:r>
      <w:r w:rsidR="00043DD9">
        <w:t>l</w:t>
      </w:r>
      <w:bookmarkStart w:id="4" w:name="_GoBack"/>
      <w:bookmarkEnd w:id="4"/>
      <w:r>
        <w:t>: 23dBm,</w:t>
      </w:r>
    </w:p>
    <w:p w14:paraId="33504F2B" w14:textId="6948DC97" w:rsidR="0084685D" w:rsidRDefault="0084685D" w:rsidP="0084685D">
      <w:pPr>
        <w:pStyle w:val="ListParagraph"/>
        <w:numPr>
          <w:ilvl w:val="0"/>
          <w:numId w:val="19"/>
        </w:numPr>
        <w:spacing w:after="120"/>
        <w:jc w:val="both"/>
      </w:pPr>
      <w:r>
        <w:t>Tx-Rx duplexer isolation: 50dB,</w:t>
      </w:r>
    </w:p>
    <w:p w14:paraId="42963AF9" w14:textId="625E3EF9" w:rsidR="0084685D" w:rsidRDefault="0084685D" w:rsidP="0084685D">
      <w:pPr>
        <w:pStyle w:val="ListParagraph"/>
        <w:numPr>
          <w:ilvl w:val="0"/>
          <w:numId w:val="19"/>
        </w:numPr>
        <w:spacing w:after="120"/>
        <w:jc w:val="both"/>
      </w:pPr>
      <w:r>
        <w:t>Post-PA insertion losses: 4dB</w:t>
      </w:r>
    </w:p>
    <w:p w14:paraId="54A2B35E" w14:textId="275EC25F" w:rsidR="0084685D" w:rsidRDefault="0084685D" w:rsidP="0084685D">
      <w:pPr>
        <w:pStyle w:val="ListParagraph"/>
        <w:numPr>
          <w:ilvl w:val="0"/>
          <w:numId w:val="19"/>
        </w:numPr>
        <w:spacing w:after="120"/>
        <w:jc w:val="both"/>
      </w:pPr>
      <w:r>
        <w:t>Primary antenna to diversity antenna isolation: 10dB</w:t>
      </w:r>
    </w:p>
    <w:p w14:paraId="6592AB04" w14:textId="6478738F" w:rsidR="00D8776B" w:rsidRDefault="0084685D" w:rsidP="003E2F70">
      <w:pPr>
        <w:pStyle w:val="ListParagraph"/>
        <w:numPr>
          <w:ilvl w:val="0"/>
          <w:numId w:val="19"/>
        </w:numPr>
        <w:spacing w:after="120"/>
        <w:jc w:val="both"/>
      </w:pPr>
      <w:r>
        <w:t>MRC combining and -1dB SNR</w:t>
      </w:r>
    </w:p>
    <w:p w14:paraId="7D8A622D" w14:textId="67934ADF" w:rsidR="00D8776B" w:rsidRDefault="00E75FCD" w:rsidP="00E75FCD">
      <w:pPr>
        <w:spacing w:after="120"/>
        <w:jc w:val="center"/>
      </w:pPr>
      <w:r w:rsidRPr="00E75FCD">
        <w:rPr>
          <w:noProof/>
        </w:rPr>
        <w:drawing>
          <wp:inline distT="0" distB="0" distL="0" distR="0" wp14:anchorId="3BBC48AE" wp14:editId="37079B2D">
            <wp:extent cx="3572180" cy="219631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1531" cy="2208217"/>
                    </a:xfrm>
                    <a:prstGeom prst="rect">
                      <a:avLst/>
                    </a:prstGeom>
                    <a:noFill/>
                    <a:ln>
                      <a:noFill/>
                    </a:ln>
                  </pic:spPr>
                </pic:pic>
              </a:graphicData>
            </a:graphic>
          </wp:inline>
        </w:drawing>
      </w:r>
      <w:r w:rsidR="0084685D" w:rsidRPr="0084685D">
        <w:t xml:space="preserve"> </w:t>
      </w:r>
      <w:r w:rsidR="0084685D" w:rsidRPr="0084685D">
        <w:rPr>
          <w:noProof/>
        </w:rPr>
        <w:drawing>
          <wp:inline distT="0" distB="0" distL="0" distR="0" wp14:anchorId="53C74847" wp14:editId="095D1FF2">
            <wp:extent cx="2942246" cy="2070202"/>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2246" cy="2070202"/>
                    </a:xfrm>
                    <a:prstGeom prst="rect">
                      <a:avLst/>
                    </a:prstGeom>
                    <a:noFill/>
                    <a:ln>
                      <a:noFill/>
                    </a:ln>
                  </pic:spPr>
                </pic:pic>
              </a:graphicData>
            </a:graphic>
          </wp:inline>
        </w:drawing>
      </w:r>
    </w:p>
    <w:p w14:paraId="53895B65" w14:textId="7DD92F9F" w:rsidR="00D8776B" w:rsidRDefault="00E75FCD" w:rsidP="00E75FCD">
      <w:pPr>
        <w:pStyle w:val="Caption"/>
        <w:rPr>
          <w:b w:val="0"/>
        </w:rPr>
      </w:pPr>
      <w:bookmarkStart w:id="5" w:name="_Ref79099167"/>
      <w:r>
        <w:t xml:space="preserve">Figure </w:t>
      </w:r>
      <w:r w:rsidR="00875FD5">
        <w:rPr>
          <w:noProof/>
        </w:rPr>
        <w:fldChar w:fldCharType="begin"/>
      </w:r>
      <w:r w:rsidR="00875FD5">
        <w:rPr>
          <w:noProof/>
        </w:rPr>
        <w:instrText xml:space="preserve"> SEQ Figure \* ARABIC </w:instrText>
      </w:r>
      <w:r w:rsidR="00875FD5">
        <w:rPr>
          <w:noProof/>
        </w:rPr>
        <w:fldChar w:fldCharType="separate"/>
      </w:r>
      <w:r>
        <w:rPr>
          <w:noProof/>
        </w:rPr>
        <w:t>1</w:t>
      </w:r>
      <w:r w:rsidR="00875FD5">
        <w:rPr>
          <w:noProof/>
        </w:rPr>
        <w:fldChar w:fldCharType="end"/>
      </w:r>
      <w:bookmarkEnd w:id="5"/>
      <w:r>
        <w:t xml:space="preserve"> </w:t>
      </w:r>
      <w:r w:rsidRPr="00E75FCD">
        <w:rPr>
          <w:b w:val="0"/>
        </w:rPr>
        <w:t>Measured Tx noise in each CC Rx CBW</w:t>
      </w:r>
      <w:r w:rsidR="0084685D">
        <w:rPr>
          <w:b w:val="0"/>
        </w:rPr>
        <w:t xml:space="preserve"> (left) and corresponding MSD (right).</w:t>
      </w:r>
    </w:p>
    <w:p w14:paraId="7E1D8F8E" w14:textId="10A97E88" w:rsidR="00451724" w:rsidRDefault="00DD55E5" w:rsidP="008A67FB">
      <w:pPr>
        <w:jc w:val="both"/>
      </w:pPr>
      <w:r>
        <w:t xml:space="preserve">20MHz CBW </w:t>
      </w:r>
      <w:r w:rsidR="00D66EB8">
        <w:t xml:space="preserve">PCC MSD </w:t>
      </w:r>
      <w:r w:rsidR="00451724">
        <w:t xml:space="preserve">due to IMD5 </w:t>
      </w:r>
      <w:r>
        <w:t>is approximately</w:t>
      </w:r>
      <w:r w:rsidR="00D66EB8">
        <w:t xml:space="preserve"> 22</w:t>
      </w:r>
      <w:r>
        <w:t>dB</w:t>
      </w:r>
      <w:r w:rsidR="00451724">
        <w:t xml:space="preserve"> when uplink is configured dual-uplink 20+5MHz. This can be compared to the</w:t>
      </w:r>
      <w:r w:rsidR="0059276C">
        <w:t xml:space="preserve"> single carrier </w:t>
      </w:r>
      <w:r w:rsidR="00451724">
        <w:t>MSD case for</w:t>
      </w:r>
      <w:r w:rsidR="0059276C">
        <w:t xml:space="preserve"> 25MHz Uplink/ 25MHz downlink, </w:t>
      </w:r>
      <w:r w:rsidR="00451724">
        <w:t xml:space="preserve">where we estimated the MSD at </w:t>
      </w:r>
      <w:r w:rsidR="0059276C">
        <w:t>15.1 dB [</w:t>
      </w:r>
      <w:r w:rsidR="008A67FB">
        <w:t>2</w:t>
      </w:r>
      <w:r w:rsidR="0059276C">
        <w:t xml:space="preserve">]. </w:t>
      </w:r>
    </w:p>
    <w:p w14:paraId="1E6EAE07" w14:textId="7AD90C35" w:rsidR="00D66EB8" w:rsidRDefault="0059276C" w:rsidP="008A67FB">
      <w:pPr>
        <w:jc w:val="both"/>
      </w:pPr>
      <w:r>
        <w:t>For</w:t>
      </w:r>
      <w:r w:rsidR="00D66EB8">
        <w:t xml:space="preserve"> SCC</w:t>
      </w:r>
      <w:r>
        <w:t>, the</w:t>
      </w:r>
      <w:r w:rsidR="00D66EB8">
        <w:t xml:space="preserve"> MSD ranges from 25.5 to 42.5dB.</w:t>
      </w:r>
      <w:r w:rsidR="00451724">
        <w:t xml:space="preserve"> The high 42.5dB MSD is due to near complete overlap of an IMD3. This case is </w:t>
      </w:r>
      <w:proofErr w:type="gramStart"/>
      <w:r w:rsidR="00451724">
        <w:t>similar to</w:t>
      </w:r>
      <w:proofErr w:type="gramEnd"/>
      <w:r w:rsidR="00451724">
        <w:t xml:space="preserve"> that previously measured for DC_3_n3 where 45dB was measured</w:t>
      </w:r>
      <w:r w:rsidR="008A67FB">
        <w:t xml:space="preserve"> [1].</w:t>
      </w:r>
    </w:p>
    <w:p w14:paraId="3E2A0136" w14:textId="2421558E" w:rsidR="0024620A" w:rsidRPr="0059276C" w:rsidRDefault="0084685D" w:rsidP="008A67FB">
      <w:pPr>
        <w:jc w:val="both"/>
      </w:pPr>
      <w:r>
        <w:t>We propose</w:t>
      </w:r>
      <w:r w:rsidR="00D66EB8">
        <w:t xml:space="preserve"> a total of 4 MSD test points:</w:t>
      </w:r>
      <w:r>
        <w:t xml:space="preserve"> 1 dual uplink MSD </w:t>
      </w:r>
      <w:r w:rsidR="008A67FB">
        <w:t xml:space="preserve">and </w:t>
      </w:r>
      <w:r>
        <w:t>1 single uplink MSD</w:t>
      </w:r>
      <w:r w:rsidR="008A67FB">
        <w:t>,</w:t>
      </w:r>
      <w:r>
        <w:t xml:space="preserve"> for 25MHz</w:t>
      </w:r>
      <w:r w:rsidR="008A67FB">
        <w:t xml:space="preserve"> and</w:t>
      </w:r>
      <w:r>
        <w:t xml:space="preserve"> 20MHz maximum aggregated bandwidth. The test points are selected to represent the worst-case PCC MSD</w:t>
      </w:r>
      <w:r w:rsidR="00D66EB8">
        <w:t>.</w:t>
      </w:r>
      <w:r w:rsidR="0059276C">
        <w:t xml:space="preserve"> The single uplink MSD test points are copied from DC_(n)5AA </w:t>
      </w:r>
      <w:r w:rsidR="0059276C" w:rsidRPr="0059276C">
        <w:rPr>
          <w:bCs/>
        </w:rPr>
        <w:t>Table 7.3B.2.1-</w:t>
      </w:r>
      <w:r w:rsidR="0059276C">
        <w:rPr>
          <w:bCs/>
        </w:rPr>
        <w:t>1.</w:t>
      </w:r>
    </w:p>
    <w:p w14:paraId="23F4D038" w14:textId="77777777" w:rsidR="00043DD9" w:rsidRPr="0057770C" w:rsidRDefault="00043DD9" w:rsidP="00043DD9">
      <w:pPr>
        <w:rPr>
          <w:b/>
          <w:lang w:eastAsia="zh-CN"/>
        </w:rPr>
      </w:pPr>
      <w:r w:rsidRPr="0057770C">
        <w:rPr>
          <w:b/>
          <w:lang w:eastAsia="zh-CN"/>
        </w:rPr>
        <w:t xml:space="preserve">Proposal: </w:t>
      </w:r>
      <w:r w:rsidRPr="0057770C">
        <w:rPr>
          <w:b/>
          <w:szCs w:val="22"/>
        </w:rPr>
        <w:t>Adopt</w:t>
      </w:r>
      <w:r>
        <w:rPr>
          <w:b/>
          <w:szCs w:val="22"/>
        </w:rPr>
        <w:t xml:space="preserve"> CA_n5B MSD Levels proposed</w:t>
      </w:r>
      <w:r w:rsidRPr="00007C42">
        <w:rPr>
          <w:b/>
          <w:szCs w:val="22"/>
        </w:rPr>
        <w:t xml:space="preserve"> in </w:t>
      </w:r>
      <w:r w:rsidRPr="00007C42">
        <w:rPr>
          <w:b/>
          <w:szCs w:val="22"/>
        </w:rPr>
        <w:fldChar w:fldCharType="begin"/>
      </w:r>
      <w:r w:rsidRPr="00007C42">
        <w:rPr>
          <w:b/>
          <w:szCs w:val="22"/>
        </w:rPr>
        <w:instrText xml:space="preserve"> REF _Ref79100775 \h  \* MERGEFORMAT </w:instrText>
      </w:r>
      <w:r w:rsidRPr="00007C42">
        <w:rPr>
          <w:b/>
          <w:szCs w:val="22"/>
        </w:rPr>
      </w:r>
      <w:r w:rsidRPr="00007C42">
        <w:rPr>
          <w:b/>
          <w:szCs w:val="22"/>
        </w:rPr>
        <w:fldChar w:fldCharType="separate"/>
      </w:r>
      <w:r w:rsidRPr="00007C42">
        <w:rPr>
          <w:b/>
        </w:rPr>
        <w:t xml:space="preserve">Table </w:t>
      </w:r>
      <w:r w:rsidRPr="00007C42">
        <w:rPr>
          <w:b/>
          <w:noProof/>
        </w:rPr>
        <w:t>3</w:t>
      </w:r>
      <w:r w:rsidRPr="00007C42">
        <w:rPr>
          <w:b/>
          <w:szCs w:val="22"/>
        </w:rPr>
        <w:fldChar w:fldCharType="end"/>
      </w:r>
      <w:r w:rsidRPr="00007C42">
        <w:rPr>
          <w:b/>
          <w:szCs w:val="22"/>
        </w:rPr>
        <w:t xml:space="preserve"> </w:t>
      </w:r>
      <w:r w:rsidRPr="0057770C">
        <w:rPr>
          <w:b/>
          <w:lang w:eastAsia="zh-CN"/>
        </w:rPr>
        <w:t xml:space="preserve">for </w:t>
      </w:r>
      <w:r w:rsidRPr="00C3489B">
        <w:rPr>
          <w:b/>
        </w:rPr>
        <w:t>Table 7.3A.2.1-1</w:t>
      </w:r>
      <w:r w:rsidRPr="0057770C">
        <w:rPr>
          <w:b/>
        </w:rPr>
        <w:t xml:space="preserve"> (</w:t>
      </w:r>
      <w:r w:rsidRPr="0057770C">
        <w:rPr>
          <w:b/>
          <w:lang w:eastAsia="zh-CN"/>
        </w:rPr>
        <w:t xml:space="preserve">subclause </w:t>
      </w:r>
      <w:r w:rsidRPr="00C3489B">
        <w:rPr>
          <w:b/>
          <w:lang w:eastAsia="zh-CN"/>
        </w:rPr>
        <w:t>7.3A</w:t>
      </w:r>
      <w:r w:rsidRPr="0057770C">
        <w:rPr>
          <w:b/>
          <w:lang w:eastAsia="zh-CN"/>
        </w:rPr>
        <w:t>).</w:t>
      </w:r>
    </w:p>
    <w:p w14:paraId="01E4C0B4" w14:textId="77777777" w:rsidR="00043DD9" w:rsidRDefault="00043DD9" w:rsidP="00043DD9">
      <w:pPr>
        <w:pStyle w:val="Caption"/>
        <w:jc w:val="center"/>
        <w:rPr>
          <w:b w:val="0"/>
        </w:rPr>
      </w:pPr>
      <w:bookmarkStart w:id="6" w:name="_Ref79100775"/>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6"/>
      <w:r>
        <w:t xml:space="preserve">: </w:t>
      </w:r>
      <w:r>
        <w:rPr>
          <w:b w:val="0"/>
        </w:rPr>
        <w:t>Proposed changes to</w:t>
      </w:r>
      <w:r w:rsidRPr="0057770C">
        <w:rPr>
          <w:b w:val="0"/>
        </w:rPr>
        <w:t xml:space="preserve"> </w:t>
      </w:r>
      <w:r w:rsidRPr="00135B29">
        <w:rPr>
          <w:b w:val="0"/>
        </w:rPr>
        <w:t xml:space="preserve">Table </w:t>
      </w:r>
      <w:r w:rsidRPr="00007C42">
        <w:rPr>
          <w:b w:val="0"/>
        </w:rPr>
        <w:t>7.3A.2.1-1</w:t>
      </w:r>
      <w:r>
        <w:rPr>
          <w:b w:val="0"/>
        </w:rPr>
        <w:t xml:space="preserve"> to capture CA_n5B MSD.</w:t>
      </w:r>
    </w:p>
    <w:tbl>
      <w:tblPr>
        <w:tblW w:w="5199" w:type="pct"/>
        <w:jc w:val="center"/>
        <w:tblCellMar>
          <w:left w:w="0" w:type="dxa"/>
          <w:right w:w="0" w:type="dxa"/>
        </w:tblCellMar>
        <w:tblLook w:val="04A0" w:firstRow="1" w:lastRow="0" w:firstColumn="1" w:lastColumn="0" w:noHBand="0" w:noVBand="1"/>
      </w:tblPr>
      <w:tblGrid>
        <w:gridCol w:w="1484"/>
        <w:gridCol w:w="1245"/>
        <w:gridCol w:w="2164"/>
        <w:gridCol w:w="1549"/>
        <w:gridCol w:w="1427"/>
        <w:gridCol w:w="834"/>
        <w:gridCol w:w="617"/>
        <w:gridCol w:w="1543"/>
      </w:tblGrid>
      <w:tr w:rsidR="00043DD9" w14:paraId="6C5876CF" w14:textId="77777777" w:rsidTr="009C2353">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C16107" w14:textId="77777777" w:rsidR="00043DD9" w:rsidRDefault="00043DD9" w:rsidP="009C2353">
            <w:pPr>
              <w:pStyle w:val="TAH"/>
              <w:rPr>
                <w:lang w:val="fi-FI"/>
              </w:rPr>
            </w:pPr>
            <w: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B426C1" w14:textId="77777777" w:rsidR="00043DD9" w:rsidRDefault="00043DD9" w:rsidP="009C2353">
            <w:pPr>
              <w:pStyle w:val="TAH"/>
            </w:pPr>
            <w:r>
              <w:t>SCS</w:t>
            </w:r>
          </w:p>
          <w:p w14:paraId="323FA975" w14:textId="77777777" w:rsidR="00043DD9" w:rsidRDefault="00043DD9" w:rsidP="009C2353">
            <w:pPr>
              <w:pStyle w:val="TAH"/>
            </w:pPr>
            <w:r>
              <w:t>(PCC/SCC)</w:t>
            </w:r>
          </w:p>
          <w:p w14:paraId="4F54C458" w14:textId="77777777" w:rsidR="00043DD9" w:rsidRDefault="00043DD9" w:rsidP="009C2353">
            <w:pPr>
              <w:pStyle w:val="TAH"/>
            </w:pPr>
            <w:r>
              <w:t>(kHz)</w:t>
            </w:r>
          </w:p>
        </w:tc>
        <w:tc>
          <w:tcPr>
            <w:tcW w:w="99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FD51D1" w14:textId="77777777" w:rsidR="00043DD9" w:rsidRDefault="00043DD9" w:rsidP="009C2353">
            <w:pPr>
              <w:pStyle w:val="TAH"/>
            </w:pPr>
            <w:r>
              <w:t>Aggregated channel bandwidth (PCC+SCC)</w:t>
            </w:r>
          </w:p>
        </w:tc>
        <w:tc>
          <w:tcPr>
            <w:tcW w:w="71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387D57" w14:textId="77777777" w:rsidR="00043DD9" w:rsidRDefault="00043DD9" w:rsidP="009C2353">
            <w:pPr>
              <w:pStyle w:val="TAH"/>
            </w:pPr>
            <w:r>
              <w:t>UL PCC allocation</w:t>
            </w:r>
          </w:p>
          <w:p w14:paraId="082D5837" w14:textId="77777777" w:rsidR="00043DD9" w:rsidRDefault="00043DD9" w:rsidP="009C2353">
            <w:pPr>
              <w:pStyle w:val="TAH"/>
            </w:pPr>
            <w:r>
              <w:t>(L</w:t>
            </w:r>
            <w:r>
              <w:rPr>
                <w:vertAlign w:val="subscript"/>
              </w:rPr>
              <w:t>CRB</w:t>
            </w:r>
            <w:r>
              <w:t>)</w:t>
            </w:r>
          </w:p>
        </w:tc>
        <w:tc>
          <w:tcPr>
            <w:tcW w:w="6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9DE5DC" w14:textId="77777777" w:rsidR="00043DD9" w:rsidRDefault="00043DD9" w:rsidP="009C2353">
            <w:pPr>
              <w:pStyle w:val="TAH"/>
            </w:pPr>
            <w:r>
              <w:t>UL SCC allocation</w:t>
            </w:r>
          </w:p>
          <w:p w14:paraId="1A880563" w14:textId="77777777" w:rsidR="00043DD9" w:rsidRDefault="00043DD9" w:rsidP="009C2353">
            <w:pPr>
              <w:pStyle w:val="TAH"/>
            </w:pPr>
            <w:r>
              <w:t>(L</w:t>
            </w:r>
            <w:r>
              <w:rPr>
                <w:vertAlign w:val="subscript"/>
              </w:rPr>
              <w:t>CRB</w:t>
            </w:r>
            <w:r>
              <w:t>)</w:t>
            </w:r>
          </w:p>
        </w:tc>
        <w:tc>
          <w:tcPr>
            <w:tcW w:w="38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435FFC" w14:textId="77777777" w:rsidR="00043DD9" w:rsidRDefault="00043DD9" w:rsidP="009C2353">
            <w:pPr>
              <w:pStyle w:val="TAH"/>
            </w:pPr>
            <w:r>
              <w:t>PCC ΔR</w:t>
            </w:r>
            <w:r>
              <w:rPr>
                <w:vertAlign w:val="subscript"/>
              </w:rPr>
              <w:t>IBNC</w:t>
            </w:r>
            <w:r>
              <w:t xml:space="preserve"> (dB)</w:t>
            </w:r>
          </w:p>
        </w:tc>
        <w:tc>
          <w:tcPr>
            <w:tcW w:w="284" w:type="pct"/>
            <w:tcBorders>
              <w:top w:val="single" w:sz="8" w:space="0" w:color="auto"/>
              <w:left w:val="nil"/>
              <w:bottom w:val="single" w:sz="8" w:space="0" w:color="auto"/>
              <w:right w:val="single" w:sz="4" w:space="0" w:color="auto"/>
            </w:tcBorders>
            <w:vAlign w:val="center"/>
          </w:tcPr>
          <w:p w14:paraId="06C62928" w14:textId="77777777" w:rsidR="00043DD9" w:rsidRDefault="00043DD9" w:rsidP="009C2353">
            <w:pPr>
              <w:pStyle w:val="TAH"/>
            </w:pPr>
            <w:r>
              <w:t>SCC ΔR</w:t>
            </w:r>
            <w:r>
              <w:rPr>
                <w:vertAlign w:val="subscript"/>
              </w:rPr>
              <w:t>IBNC</w:t>
            </w:r>
            <w:r>
              <w:t xml:space="preserve"> (dB)</w:t>
            </w:r>
          </w:p>
        </w:tc>
        <w:tc>
          <w:tcPr>
            <w:tcW w:w="71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B259881" w14:textId="77777777" w:rsidR="00043DD9" w:rsidRDefault="00043DD9" w:rsidP="009C2353">
            <w:pPr>
              <w:pStyle w:val="TAH"/>
            </w:pPr>
            <w:r>
              <w:t>Duplex mode</w:t>
            </w:r>
          </w:p>
        </w:tc>
      </w:tr>
      <w:tr w:rsidR="00043DD9" w14:paraId="2F747D01" w14:textId="77777777" w:rsidTr="009C2353">
        <w:trPr>
          <w:trHeight w:val="20"/>
          <w:jc w:val="center"/>
        </w:trPr>
        <w:tc>
          <w:tcPr>
            <w:tcW w:w="683"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8D2DD69" w14:textId="77777777" w:rsidR="00043DD9" w:rsidRDefault="00043DD9" w:rsidP="009C2353">
            <w:pPr>
              <w:pStyle w:val="TAC"/>
            </w:pPr>
            <w:r>
              <w:t>CA_n5B</w:t>
            </w:r>
          </w:p>
        </w:tc>
        <w:tc>
          <w:tcPr>
            <w:tcW w:w="573" w:type="pct"/>
            <w:vMerge w:val="restart"/>
            <w:tcBorders>
              <w:top w:val="nil"/>
              <w:left w:val="nil"/>
              <w:right w:val="single" w:sz="8" w:space="0" w:color="auto"/>
            </w:tcBorders>
            <w:tcMar>
              <w:top w:w="0" w:type="dxa"/>
              <w:left w:w="108" w:type="dxa"/>
              <w:bottom w:w="0" w:type="dxa"/>
              <w:right w:w="108" w:type="dxa"/>
            </w:tcMar>
            <w:vAlign w:val="center"/>
            <w:hideMark/>
          </w:tcPr>
          <w:p w14:paraId="6C84C282" w14:textId="77777777" w:rsidR="00043DD9" w:rsidRDefault="00043DD9" w:rsidP="009C2353">
            <w:pPr>
              <w:pStyle w:val="TAC"/>
            </w:pPr>
            <w:r>
              <w:t>15/15</w:t>
            </w:r>
          </w:p>
        </w:tc>
        <w:tc>
          <w:tcPr>
            <w:tcW w:w="9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26EC5D" w14:textId="77777777" w:rsidR="00043DD9" w:rsidRDefault="00043DD9" w:rsidP="009C2353">
            <w:pPr>
              <w:pStyle w:val="TAC"/>
            </w:pPr>
            <w:r>
              <w:t>15MHz + 10MHz</w:t>
            </w:r>
          </w:p>
        </w:tc>
        <w:tc>
          <w:tcPr>
            <w:tcW w:w="7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67E6E" w14:textId="77777777" w:rsidR="00043DD9" w:rsidRDefault="00043DD9" w:rsidP="009C2353">
            <w:pPr>
              <w:pStyle w:val="Default"/>
              <w:jc w:val="center"/>
              <w:rPr>
                <w:sz w:val="18"/>
                <w:szCs w:val="18"/>
              </w:rPr>
            </w:pPr>
            <w:r>
              <w:rPr>
                <w:sz w:val="18"/>
                <w:szCs w:val="18"/>
              </w:rPr>
              <w:t>12 (</w:t>
            </w:r>
            <w:proofErr w:type="spellStart"/>
            <w:r>
              <w:rPr>
                <w:sz w:val="18"/>
                <w:szCs w:val="18"/>
              </w:rPr>
              <w:t>RB</w:t>
            </w:r>
            <w:r>
              <w:rPr>
                <w:sz w:val="12"/>
                <w:szCs w:val="12"/>
              </w:rPr>
              <w:t>start</w:t>
            </w:r>
            <w:proofErr w:type="spellEnd"/>
            <w:r>
              <w:rPr>
                <w:sz w:val="12"/>
                <w:szCs w:val="12"/>
              </w:rPr>
              <w:t xml:space="preserve"> </w:t>
            </w:r>
            <w:r>
              <w:rPr>
                <w:sz w:val="18"/>
                <w:szCs w:val="18"/>
              </w:rPr>
              <w:t xml:space="preserve">= 67) </w:t>
            </w:r>
          </w:p>
        </w:tc>
        <w:tc>
          <w:tcPr>
            <w:tcW w:w="6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D2936" w14:textId="77777777" w:rsidR="00043DD9" w:rsidRDefault="00043DD9" w:rsidP="009C2353">
            <w:pPr>
              <w:pStyle w:val="TAC"/>
              <w:rPr>
                <w:szCs w:val="18"/>
              </w:rPr>
            </w:pPr>
            <w:r>
              <w:rPr>
                <w:szCs w:val="18"/>
              </w:rPr>
              <w:t>8 (</w:t>
            </w:r>
            <w:proofErr w:type="spellStart"/>
            <w:r>
              <w:rPr>
                <w:szCs w:val="18"/>
              </w:rPr>
              <w:t>RB</w:t>
            </w:r>
            <w:r>
              <w:rPr>
                <w:sz w:val="12"/>
                <w:szCs w:val="12"/>
              </w:rPr>
              <w:t>start</w:t>
            </w:r>
            <w:proofErr w:type="spellEnd"/>
            <w:r>
              <w:rPr>
                <w:sz w:val="12"/>
                <w:szCs w:val="12"/>
              </w:rPr>
              <w:t xml:space="preserve"> </w:t>
            </w:r>
            <w:r>
              <w:rPr>
                <w:szCs w:val="18"/>
              </w:rPr>
              <w:t>= 0)</w:t>
            </w:r>
          </w:p>
        </w:tc>
        <w:tc>
          <w:tcPr>
            <w:tcW w:w="3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2E1FF" w14:textId="77777777" w:rsidR="00043DD9" w:rsidRDefault="00043DD9" w:rsidP="009C2353">
            <w:pPr>
              <w:pStyle w:val="TAC"/>
              <w:rPr>
                <w:sz w:val="20"/>
              </w:rPr>
            </w:pPr>
            <w:r>
              <w:t>[27]</w:t>
            </w:r>
          </w:p>
        </w:tc>
        <w:tc>
          <w:tcPr>
            <w:tcW w:w="284" w:type="pct"/>
            <w:tcBorders>
              <w:top w:val="nil"/>
              <w:left w:val="nil"/>
              <w:bottom w:val="single" w:sz="8" w:space="0" w:color="auto"/>
              <w:right w:val="single" w:sz="4" w:space="0" w:color="auto"/>
            </w:tcBorders>
            <w:vAlign w:val="center"/>
          </w:tcPr>
          <w:p w14:paraId="0234C457" w14:textId="77777777" w:rsidR="00043DD9" w:rsidRDefault="00043DD9" w:rsidP="009C2353">
            <w:pPr>
              <w:pStyle w:val="TAC"/>
            </w:pPr>
            <w:r>
              <w:t>[42.5]</w:t>
            </w:r>
          </w:p>
        </w:tc>
        <w:tc>
          <w:tcPr>
            <w:tcW w:w="710" w:type="pct"/>
            <w:vMerge w:val="restart"/>
            <w:tcBorders>
              <w:top w:val="nil"/>
              <w:left w:val="single" w:sz="4" w:space="0" w:color="auto"/>
              <w:right w:val="single" w:sz="8" w:space="0" w:color="auto"/>
            </w:tcBorders>
            <w:tcMar>
              <w:top w:w="0" w:type="dxa"/>
              <w:left w:w="108" w:type="dxa"/>
              <w:bottom w:w="0" w:type="dxa"/>
              <w:right w:w="108" w:type="dxa"/>
            </w:tcMar>
            <w:vAlign w:val="center"/>
            <w:hideMark/>
          </w:tcPr>
          <w:p w14:paraId="3D5CE2C5" w14:textId="77777777" w:rsidR="00043DD9" w:rsidRDefault="00043DD9" w:rsidP="009C2353">
            <w:pPr>
              <w:pStyle w:val="TAC"/>
            </w:pPr>
            <w:r>
              <w:t>FDD</w:t>
            </w:r>
          </w:p>
        </w:tc>
      </w:tr>
      <w:tr w:rsidR="00043DD9" w14:paraId="60294735" w14:textId="77777777" w:rsidTr="009C2353">
        <w:trPr>
          <w:trHeight w:val="20"/>
          <w:jc w:val="center"/>
        </w:trPr>
        <w:tc>
          <w:tcPr>
            <w:tcW w:w="683" w:type="pct"/>
            <w:vMerge/>
            <w:tcBorders>
              <w:left w:val="single" w:sz="8" w:space="0" w:color="auto"/>
              <w:right w:val="single" w:sz="8" w:space="0" w:color="auto"/>
            </w:tcBorders>
            <w:tcMar>
              <w:top w:w="0" w:type="dxa"/>
              <w:left w:w="108" w:type="dxa"/>
              <w:bottom w:w="0" w:type="dxa"/>
              <w:right w:w="108" w:type="dxa"/>
            </w:tcMar>
            <w:vAlign w:val="center"/>
          </w:tcPr>
          <w:p w14:paraId="22EC6D40" w14:textId="77777777" w:rsidR="00043DD9" w:rsidRDefault="00043DD9" w:rsidP="009C2353">
            <w:pPr>
              <w:pStyle w:val="TAC"/>
            </w:pPr>
          </w:p>
        </w:tc>
        <w:tc>
          <w:tcPr>
            <w:tcW w:w="573" w:type="pct"/>
            <w:vMerge/>
            <w:tcBorders>
              <w:left w:val="nil"/>
              <w:right w:val="single" w:sz="8" w:space="0" w:color="auto"/>
            </w:tcBorders>
            <w:tcMar>
              <w:top w:w="0" w:type="dxa"/>
              <w:left w:w="108" w:type="dxa"/>
              <w:bottom w:w="0" w:type="dxa"/>
              <w:right w:w="108" w:type="dxa"/>
            </w:tcMar>
            <w:vAlign w:val="center"/>
          </w:tcPr>
          <w:p w14:paraId="6327FA94" w14:textId="77777777" w:rsidR="00043DD9" w:rsidRDefault="00043DD9" w:rsidP="009C2353">
            <w:pPr>
              <w:pStyle w:val="TAC"/>
            </w:pPr>
          </w:p>
        </w:tc>
        <w:tc>
          <w:tcPr>
            <w:tcW w:w="996" w:type="pct"/>
            <w:tcBorders>
              <w:top w:val="nil"/>
              <w:left w:val="nil"/>
              <w:bottom w:val="single" w:sz="8" w:space="0" w:color="auto"/>
              <w:right w:val="single" w:sz="8" w:space="0" w:color="auto"/>
            </w:tcBorders>
            <w:tcMar>
              <w:top w:w="0" w:type="dxa"/>
              <w:left w:w="108" w:type="dxa"/>
              <w:bottom w:w="0" w:type="dxa"/>
              <w:right w:w="108" w:type="dxa"/>
            </w:tcMar>
            <w:vAlign w:val="center"/>
          </w:tcPr>
          <w:p w14:paraId="0FC4E0CD" w14:textId="77777777" w:rsidR="00043DD9" w:rsidRDefault="00043DD9" w:rsidP="009C2353">
            <w:pPr>
              <w:pStyle w:val="TAC"/>
            </w:pPr>
            <w:r>
              <w:t>15MHz + 10MHz</w:t>
            </w:r>
          </w:p>
        </w:tc>
        <w:tc>
          <w:tcPr>
            <w:tcW w:w="713" w:type="pct"/>
            <w:tcBorders>
              <w:top w:val="nil"/>
              <w:left w:val="nil"/>
              <w:bottom w:val="single" w:sz="8" w:space="0" w:color="auto"/>
              <w:right w:val="single" w:sz="8" w:space="0" w:color="auto"/>
            </w:tcBorders>
            <w:tcMar>
              <w:top w:w="0" w:type="dxa"/>
              <w:left w:w="108" w:type="dxa"/>
              <w:bottom w:w="0" w:type="dxa"/>
              <w:right w:w="108" w:type="dxa"/>
            </w:tcMar>
            <w:vAlign w:val="center"/>
          </w:tcPr>
          <w:p w14:paraId="0EF0D492" w14:textId="77777777" w:rsidR="00043DD9" w:rsidRDefault="00043DD9" w:rsidP="009C2353">
            <w:pPr>
              <w:pStyle w:val="Default"/>
              <w:jc w:val="center"/>
              <w:rPr>
                <w:sz w:val="18"/>
                <w:szCs w:val="18"/>
              </w:rPr>
            </w:pPr>
            <w:r>
              <w:rPr>
                <w:sz w:val="18"/>
                <w:szCs w:val="18"/>
              </w:rPr>
              <w:t>20 (</w:t>
            </w:r>
            <w:proofErr w:type="spellStart"/>
            <w:r>
              <w:rPr>
                <w:sz w:val="18"/>
                <w:szCs w:val="18"/>
              </w:rPr>
              <w:t>RB</w:t>
            </w:r>
            <w:r>
              <w:rPr>
                <w:sz w:val="12"/>
                <w:szCs w:val="12"/>
              </w:rPr>
              <w:t>start</w:t>
            </w:r>
            <w:proofErr w:type="spellEnd"/>
            <w:r>
              <w:rPr>
                <w:sz w:val="12"/>
                <w:szCs w:val="12"/>
              </w:rPr>
              <w:t xml:space="preserve"> </w:t>
            </w:r>
            <w:r>
              <w:rPr>
                <w:sz w:val="18"/>
                <w:szCs w:val="18"/>
              </w:rPr>
              <w:t xml:space="preserve">= 58) </w:t>
            </w:r>
          </w:p>
        </w:tc>
        <w:tc>
          <w:tcPr>
            <w:tcW w:w="657" w:type="pct"/>
            <w:tcBorders>
              <w:top w:val="nil"/>
              <w:left w:val="nil"/>
              <w:bottom w:val="single" w:sz="8" w:space="0" w:color="auto"/>
              <w:right w:val="single" w:sz="8" w:space="0" w:color="auto"/>
            </w:tcBorders>
            <w:tcMar>
              <w:top w:w="0" w:type="dxa"/>
              <w:left w:w="108" w:type="dxa"/>
              <w:bottom w:w="0" w:type="dxa"/>
              <w:right w:w="108" w:type="dxa"/>
            </w:tcMar>
            <w:vAlign w:val="center"/>
          </w:tcPr>
          <w:p w14:paraId="48178C14" w14:textId="77777777" w:rsidR="00043DD9" w:rsidRDefault="00043DD9" w:rsidP="009C2353">
            <w:pPr>
              <w:pStyle w:val="TAC"/>
            </w:pPr>
            <w:r>
              <w:rPr>
                <w:szCs w:val="18"/>
              </w:rPr>
              <w:t>N/A</w:t>
            </w:r>
          </w:p>
        </w:tc>
        <w:tc>
          <w:tcPr>
            <w:tcW w:w="384" w:type="pct"/>
            <w:tcBorders>
              <w:top w:val="nil"/>
              <w:left w:val="nil"/>
              <w:bottom w:val="single" w:sz="8" w:space="0" w:color="auto"/>
              <w:right w:val="single" w:sz="8" w:space="0" w:color="auto"/>
            </w:tcBorders>
            <w:tcMar>
              <w:top w:w="0" w:type="dxa"/>
              <w:left w:w="108" w:type="dxa"/>
              <w:bottom w:w="0" w:type="dxa"/>
              <w:right w:w="108" w:type="dxa"/>
            </w:tcMar>
            <w:vAlign w:val="center"/>
          </w:tcPr>
          <w:p w14:paraId="4A65A718" w14:textId="77777777" w:rsidR="00043DD9" w:rsidRDefault="00043DD9" w:rsidP="009C2353">
            <w:pPr>
              <w:pStyle w:val="TAC"/>
            </w:pPr>
            <w:r>
              <w:rPr>
                <w:lang w:eastAsia="fr-FR"/>
              </w:rPr>
              <w:t>0</w:t>
            </w:r>
          </w:p>
        </w:tc>
        <w:tc>
          <w:tcPr>
            <w:tcW w:w="284" w:type="pct"/>
            <w:tcBorders>
              <w:top w:val="nil"/>
              <w:left w:val="nil"/>
              <w:bottom w:val="single" w:sz="8" w:space="0" w:color="auto"/>
              <w:right w:val="single" w:sz="4" w:space="0" w:color="auto"/>
            </w:tcBorders>
            <w:vAlign w:val="center"/>
          </w:tcPr>
          <w:p w14:paraId="38C816AA" w14:textId="77777777" w:rsidR="00043DD9" w:rsidRDefault="00043DD9" w:rsidP="009C2353">
            <w:pPr>
              <w:pStyle w:val="TAC"/>
            </w:pPr>
            <w:r>
              <w:rPr>
                <w:lang w:eastAsia="fr-FR"/>
              </w:rPr>
              <w:t>[5.2]</w:t>
            </w:r>
          </w:p>
        </w:tc>
        <w:tc>
          <w:tcPr>
            <w:tcW w:w="710" w:type="pct"/>
            <w:vMerge/>
            <w:tcBorders>
              <w:left w:val="single" w:sz="4" w:space="0" w:color="auto"/>
              <w:right w:val="single" w:sz="8" w:space="0" w:color="auto"/>
            </w:tcBorders>
            <w:tcMar>
              <w:top w:w="0" w:type="dxa"/>
              <w:left w:w="108" w:type="dxa"/>
              <w:bottom w:w="0" w:type="dxa"/>
              <w:right w:w="108" w:type="dxa"/>
            </w:tcMar>
            <w:vAlign w:val="center"/>
          </w:tcPr>
          <w:p w14:paraId="6F1A5484" w14:textId="77777777" w:rsidR="00043DD9" w:rsidRDefault="00043DD9" w:rsidP="009C2353">
            <w:pPr>
              <w:pStyle w:val="TAC"/>
            </w:pPr>
          </w:p>
        </w:tc>
      </w:tr>
      <w:tr w:rsidR="00043DD9" w14:paraId="03971F6E" w14:textId="77777777" w:rsidTr="009C2353">
        <w:trPr>
          <w:trHeight w:val="20"/>
          <w:jc w:val="center"/>
        </w:trPr>
        <w:tc>
          <w:tcPr>
            <w:tcW w:w="683" w:type="pct"/>
            <w:vMerge/>
            <w:tcBorders>
              <w:left w:val="single" w:sz="8" w:space="0" w:color="auto"/>
              <w:right w:val="single" w:sz="8" w:space="0" w:color="auto"/>
            </w:tcBorders>
            <w:tcMar>
              <w:top w:w="0" w:type="dxa"/>
              <w:left w:w="108" w:type="dxa"/>
              <w:bottom w:w="0" w:type="dxa"/>
              <w:right w:w="108" w:type="dxa"/>
            </w:tcMar>
            <w:vAlign w:val="center"/>
          </w:tcPr>
          <w:p w14:paraId="2A9DB4D1" w14:textId="77777777" w:rsidR="00043DD9" w:rsidRDefault="00043DD9" w:rsidP="009C2353">
            <w:pPr>
              <w:pStyle w:val="TAC"/>
            </w:pPr>
          </w:p>
        </w:tc>
        <w:tc>
          <w:tcPr>
            <w:tcW w:w="573" w:type="pct"/>
            <w:vMerge/>
            <w:tcBorders>
              <w:left w:val="nil"/>
              <w:right w:val="single" w:sz="8" w:space="0" w:color="auto"/>
            </w:tcBorders>
            <w:tcMar>
              <w:top w:w="0" w:type="dxa"/>
              <w:left w:w="108" w:type="dxa"/>
              <w:bottom w:w="0" w:type="dxa"/>
              <w:right w:w="108" w:type="dxa"/>
            </w:tcMar>
            <w:vAlign w:val="center"/>
          </w:tcPr>
          <w:p w14:paraId="7F2E735D" w14:textId="77777777" w:rsidR="00043DD9" w:rsidRDefault="00043DD9" w:rsidP="009C2353">
            <w:pPr>
              <w:pStyle w:val="TAC"/>
            </w:pPr>
          </w:p>
        </w:tc>
        <w:tc>
          <w:tcPr>
            <w:tcW w:w="996" w:type="pct"/>
            <w:tcBorders>
              <w:top w:val="nil"/>
              <w:left w:val="nil"/>
              <w:bottom w:val="single" w:sz="8" w:space="0" w:color="auto"/>
              <w:right w:val="single" w:sz="8" w:space="0" w:color="auto"/>
            </w:tcBorders>
            <w:tcMar>
              <w:top w:w="0" w:type="dxa"/>
              <w:left w:w="108" w:type="dxa"/>
              <w:bottom w:w="0" w:type="dxa"/>
              <w:right w:w="108" w:type="dxa"/>
            </w:tcMar>
            <w:vAlign w:val="center"/>
          </w:tcPr>
          <w:p w14:paraId="340CB4E4" w14:textId="77777777" w:rsidR="00043DD9" w:rsidRDefault="00043DD9" w:rsidP="009C2353">
            <w:pPr>
              <w:pStyle w:val="TAC"/>
            </w:pPr>
            <w:r>
              <w:t>15MHz + 5MHz</w:t>
            </w:r>
          </w:p>
        </w:tc>
        <w:tc>
          <w:tcPr>
            <w:tcW w:w="713" w:type="pct"/>
            <w:tcBorders>
              <w:top w:val="nil"/>
              <w:left w:val="nil"/>
              <w:bottom w:val="single" w:sz="8" w:space="0" w:color="auto"/>
              <w:right w:val="single" w:sz="8" w:space="0" w:color="auto"/>
            </w:tcBorders>
            <w:tcMar>
              <w:top w:w="0" w:type="dxa"/>
              <w:left w:w="108" w:type="dxa"/>
              <w:bottom w:w="0" w:type="dxa"/>
              <w:right w:w="108" w:type="dxa"/>
            </w:tcMar>
            <w:vAlign w:val="center"/>
          </w:tcPr>
          <w:p w14:paraId="66845D47" w14:textId="77777777" w:rsidR="00043DD9" w:rsidRDefault="00043DD9" w:rsidP="009C2353">
            <w:pPr>
              <w:pStyle w:val="Default"/>
              <w:jc w:val="center"/>
              <w:rPr>
                <w:sz w:val="18"/>
                <w:szCs w:val="18"/>
              </w:rPr>
            </w:pPr>
            <w:r>
              <w:rPr>
                <w:sz w:val="18"/>
                <w:szCs w:val="18"/>
              </w:rPr>
              <w:t>15 (</w:t>
            </w:r>
            <w:proofErr w:type="spellStart"/>
            <w:r>
              <w:rPr>
                <w:sz w:val="18"/>
                <w:szCs w:val="18"/>
              </w:rPr>
              <w:t>RB</w:t>
            </w:r>
            <w:r>
              <w:rPr>
                <w:sz w:val="12"/>
                <w:szCs w:val="12"/>
              </w:rPr>
              <w:t>start</w:t>
            </w:r>
            <w:proofErr w:type="spellEnd"/>
            <w:r>
              <w:rPr>
                <w:sz w:val="12"/>
                <w:szCs w:val="12"/>
              </w:rPr>
              <w:t xml:space="preserve"> </w:t>
            </w:r>
            <w:r>
              <w:rPr>
                <w:sz w:val="18"/>
                <w:szCs w:val="18"/>
              </w:rPr>
              <w:t xml:space="preserve">= 64) </w:t>
            </w:r>
          </w:p>
        </w:tc>
        <w:tc>
          <w:tcPr>
            <w:tcW w:w="657" w:type="pct"/>
            <w:tcBorders>
              <w:top w:val="nil"/>
              <w:left w:val="nil"/>
              <w:bottom w:val="single" w:sz="8" w:space="0" w:color="auto"/>
              <w:right w:val="single" w:sz="8" w:space="0" w:color="auto"/>
            </w:tcBorders>
            <w:tcMar>
              <w:top w:w="0" w:type="dxa"/>
              <w:left w:w="108" w:type="dxa"/>
              <w:bottom w:w="0" w:type="dxa"/>
              <w:right w:w="108" w:type="dxa"/>
            </w:tcMar>
            <w:vAlign w:val="center"/>
          </w:tcPr>
          <w:p w14:paraId="7EFB4D72" w14:textId="77777777" w:rsidR="00043DD9" w:rsidRDefault="00043DD9" w:rsidP="009C2353">
            <w:pPr>
              <w:pStyle w:val="TAC"/>
            </w:pPr>
            <w:r>
              <w:rPr>
                <w:szCs w:val="18"/>
              </w:rPr>
              <w:t>5 (</w:t>
            </w:r>
            <w:proofErr w:type="spellStart"/>
            <w:r>
              <w:rPr>
                <w:szCs w:val="18"/>
              </w:rPr>
              <w:t>RB</w:t>
            </w:r>
            <w:r>
              <w:rPr>
                <w:sz w:val="12"/>
                <w:szCs w:val="12"/>
              </w:rPr>
              <w:t>start</w:t>
            </w:r>
            <w:proofErr w:type="spellEnd"/>
            <w:r>
              <w:rPr>
                <w:sz w:val="12"/>
                <w:szCs w:val="12"/>
              </w:rPr>
              <w:t xml:space="preserve"> </w:t>
            </w:r>
            <w:r>
              <w:rPr>
                <w:szCs w:val="18"/>
              </w:rPr>
              <w:t>= 0)</w:t>
            </w:r>
          </w:p>
        </w:tc>
        <w:tc>
          <w:tcPr>
            <w:tcW w:w="384" w:type="pct"/>
            <w:tcBorders>
              <w:top w:val="nil"/>
              <w:left w:val="nil"/>
              <w:bottom w:val="single" w:sz="8" w:space="0" w:color="auto"/>
              <w:right w:val="single" w:sz="8" w:space="0" w:color="auto"/>
            </w:tcBorders>
            <w:tcMar>
              <w:top w:w="0" w:type="dxa"/>
              <w:left w:w="108" w:type="dxa"/>
              <w:bottom w:w="0" w:type="dxa"/>
              <w:right w:w="108" w:type="dxa"/>
            </w:tcMar>
            <w:vAlign w:val="center"/>
          </w:tcPr>
          <w:p w14:paraId="09D71AC2" w14:textId="77777777" w:rsidR="00043DD9" w:rsidRDefault="00043DD9" w:rsidP="009C2353">
            <w:pPr>
              <w:pStyle w:val="TAC"/>
            </w:pPr>
            <w:r>
              <w:rPr>
                <w:lang w:eastAsia="fr-FR"/>
              </w:rPr>
              <w:t>[29.5]</w:t>
            </w:r>
          </w:p>
        </w:tc>
        <w:tc>
          <w:tcPr>
            <w:tcW w:w="284" w:type="pct"/>
            <w:tcBorders>
              <w:top w:val="nil"/>
              <w:left w:val="nil"/>
              <w:bottom w:val="single" w:sz="8" w:space="0" w:color="auto"/>
              <w:right w:val="single" w:sz="4" w:space="0" w:color="auto"/>
            </w:tcBorders>
            <w:vAlign w:val="center"/>
          </w:tcPr>
          <w:p w14:paraId="1C2A4032" w14:textId="77777777" w:rsidR="00043DD9" w:rsidRDefault="00043DD9" w:rsidP="009C2353">
            <w:pPr>
              <w:pStyle w:val="TAC"/>
            </w:pPr>
            <w:r>
              <w:rPr>
                <w:lang w:eastAsia="fr-FR"/>
              </w:rPr>
              <w:t>[25.5]</w:t>
            </w:r>
          </w:p>
        </w:tc>
        <w:tc>
          <w:tcPr>
            <w:tcW w:w="710" w:type="pct"/>
            <w:vMerge/>
            <w:tcBorders>
              <w:left w:val="single" w:sz="4" w:space="0" w:color="auto"/>
              <w:right w:val="single" w:sz="8" w:space="0" w:color="auto"/>
            </w:tcBorders>
            <w:tcMar>
              <w:top w:w="0" w:type="dxa"/>
              <w:left w:w="108" w:type="dxa"/>
              <w:bottom w:w="0" w:type="dxa"/>
              <w:right w:w="108" w:type="dxa"/>
            </w:tcMar>
            <w:vAlign w:val="center"/>
          </w:tcPr>
          <w:p w14:paraId="1BED8F17" w14:textId="77777777" w:rsidR="00043DD9" w:rsidRDefault="00043DD9" w:rsidP="009C2353">
            <w:pPr>
              <w:pStyle w:val="TAC"/>
            </w:pPr>
          </w:p>
        </w:tc>
      </w:tr>
      <w:tr w:rsidR="00043DD9" w14:paraId="055FA069" w14:textId="77777777" w:rsidTr="009C2353">
        <w:trPr>
          <w:trHeight w:val="20"/>
          <w:jc w:val="center"/>
        </w:trPr>
        <w:tc>
          <w:tcPr>
            <w:tcW w:w="683"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579D69AB" w14:textId="77777777" w:rsidR="00043DD9" w:rsidRDefault="00043DD9" w:rsidP="009C2353">
            <w:pPr>
              <w:pStyle w:val="TAC"/>
            </w:pPr>
          </w:p>
        </w:tc>
        <w:tc>
          <w:tcPr>
            <w:tcW w:w="573" w:type="pct"/>
            <w:vMerge/>
            <w:tcBorders>
              <w:left w:val="nil"/>
              <w:bottom w:val="single" w:sz="8" w:space="0" w:color="auto"/>
              <w:right w:val="single" w:sz="8" w:space="0" w:color="auto"/>
            </w:tcBorders>
            <w:tcMar>
              <w:top w:w="0" w:type="dxa"/>
              <w:left w:w="108" w:type="dxa"/>
              <w:bottom w:w="0" w:type="dxa"/>
              <w:right w:w="108" w:type="dxa"/>
            </w:tcMar>
            <w:vAlign w:val="center"/>
          </w:tcPr>
          <w:p w14:paraId="4CEBB37D" w14:textId="77777777" w:rsidR="00043DD9" w:rsidRDefault="00043DD9" w:rsidP="009C2353">
            <w:pPr>
              <w:pStyle w:val="TAC"/>
            </w:pPr>
          </w:p>
        </w:tc>
        <w:tc>
          <w:tcPr>
            <w:tcW w:w="996" w:type="pct"/>
            <w:tcBorders>
              <w:top w:val="nil"/>
              <w:left w:val="nil"/>
              <w:bottom w:val="single" w:sz="8" w:space="0" w:color="auto"/>
              <w:right w:val="single" w:sz="8" w:space="0" w:color="auto"/>
            </w:tcBorders>
            <w:tcMar>
              <w:top w:w="0" w:type="dxa"/>
              <w:left w:w="108" w:type="dxa"/>
              <w:bottom w:w="0" w:type="dxa"/>
              <w:right w:w="108" w:type="dxa"/>
            </w:tcMar>
            <w:vAlign w:val="center"/>
          </w:tcPr>
          <w:p w14:paraId="0951B19B" w14:textId="77777777" w:rsidR="00043DD9" w:rsidRDefault="00043DD9" w:rsidP="009C2353">
            <w:pPr>
              <w:pStyle w:val="TAC"/>
            </w:pPr>
            <w:r>
              <w:t>15MHz + 5MHz</w:t>
            </w:r>
          </w:p>
        </w:tc>
        <w:tc>
          <w:tcPr>
            <w:tcW w:w="713" w:type="pct"/>
            <w:tcBorders>
              <w:top w:val="nil"/>
              <w:left w:val="nil"/>
              <w:bottom w:val="single" w:sz="8" w:space="0" w:color="auto"/>
              <w:right w:val="single" w:sz="8" w:space="0" w:color="auto"/>
            </w:tcBorders>
            <w:tcMar>
              <w:top w:w="0" w:type="dxa"/>
              <w:left w:w="108" w:type="dxa"/>
              <w:bottom w:w="0" w:type="dxa"/>
              <w:right w:w="108" w:type="dxa"/>
            </w:tcMar>
            <w:vAlign w:val="center"/>
          </w:tcPr>
          <w:p w14:paraId="1E175011" w14:textId="77777777" w:rsidR="00043DD9" w:rsidRDefault="00043DD9" w:rsidP="009C2353">
            <w:pPr>
              <w:pStyle w:val="Default"/>
              <w:jc w:val="center"/>
              <w:rPr>
                <w:sz w:val="18"/>
                <w:szCs w:val="18"/>
              </w:rPr>
            </w:pPr>
            <w:r>
              <w:rPr>
                <w:sz w:val="18"/>
                <w:szCs w:val="18"/>
              </w:rPr>
              <w:t>20 (</w:t>
            </w:r>
            <w:proofErr w:type="spellStart"/>
            <w:r>
              <w:rPr>
                <w:sz w:val="18"/>
                <w:szCs w:val="18"/>
              </w:rPr>
              <w:t>RB</w:t>
            </w:r>
            <w:r>
              <w:rPr>
                <w:sz w:val="12"/>
                <w:szCs w:val="12"/>
              </w:rPr>
              <w:t>start</w:t>
            </w:r>
            <w:proofErr w:type="spellEnd"/>
            <w:r>
              <w:rPr>
                <w:sz w:val="12"/>
                <w:szCs w:val="12"/>
              </w:rPr>
              <w:t xml:space="preserve"> </w:t>
            </w:r>
            <w:r>
              <w:rPr>
                <w:sz w:val="18"/>
                <w:szCs w:val="18"/>
              </w:rPr>
              <w:t>= 58)</w:t>
            </w:r>
          </w:p>
        </w:tc>
        <w:tc>
          <w:tcPr>
            <w:tcW w:w="657" w:type="pct"/>
            <w:tcBorders>
              <w:top w:val="nil"/>
              <w:left w:val="nil"/>
              <w:bottom w:val="single" w:sz="8" w:space="0" w:color="auto"/>
              <w:right w:val="single" w:sz="8" w:space="0" w:color="auto"/>
            </w:tcBorders>
            <w:tcMar>
              <w:top w:w="0" w:type="dxa"/>
              <w:left w:w="108" w:type="dxa"/>
              <w:bottom w:w="0" w:type="dxa"/>
              <w:right w:w="108" w:type="dxa"/>
            </w:tcMar>
            <w:vAlign w:val="center"/>
          </w:tcPr>
          <w:p w14:paraId="7F675DF6" w14:textId="77777777" w:rsidR="00043DD9" w:rsidRDefault="00043DD9" w:rsidP="009C2353">
            <w:pPr>
              <w:pStyle w:val="TAC"/>
            </w:pPr>
            <w:r>
              <w:rPr>
                <w:szCs w:val="18"/>
              </w:rPr>
              <w:t>N/A</w:t>
            </w:r>
          </w:p>
        </w:tc>
        <w:tc>
          <w:tcPr>
            <w:tcW w:w="384" w:type="pct"/>
            <w:tcBorders>
              <w:top w:val="nil"/>
              <w:left w:val="nil"/>
              <w:bottom w:val="single" w:sz="8" w:space="0" w:color="auto"/>
              <w:right w:val="single" w:sz="8" w:space="0" w:color="auto"/>
            </w:tcBorders>
            <w:tcMar>
              <w:top w:w="0" w:type="dxa"/>
              <w:left w:w="108" w:type="dxa"/>
              <w:bottom w:w="0" w:type="dxa"/>
              <w:right w:w="108" w:type="dxa"/>
            </w:tcMar>
            <w:vAlign w:val="center"/>
          </w:tcPr>
          <w:p w14:paraId="3B8C92A4" w14:textId="77777777" w:rsidR="00043DD9" w:rsidRDefault="00043DD9" w:rsidP="009C2353">
            <w:pPr>
              <w:pStyle w:val="TAC"/>
            </w:pPr>
            <w:r>
              <w:rPr>
                <w:lang w:eastAsia="fr-FR"/>
              </w:rPr>
              <w:t>0</w:t>
            </w:r>
          </w:p>
        </w:tc>
        <w:tc>
          <w:tcPr>
            <w:tcW w:w="284" w:type="pct"/>
            <w:tcBorders>
              <w:top w:val="nil"/>
              <w:left w:val="nil"/>
              <w:bottom w:val="single" w:sz="8" w:space="0" w:color="auto"/>
              <w:right w:val="single" w:sz="4" w:space="0" w:color="auto"/>
            </w:tcBorders>
            <w:vAlign w:val="center"/>
          </w:tcPr>
          <w:p w14:paraId="1AE26330" w14:textId="77777777" w:rsidR="00043DD9" w:rsidRDefault="00043DD9" w:rsidP="009C2353">
            <w:pPr>
              <w:pStyle w:val="TAC"/>
            </w:pPr>
            <w:r>
              <w:rPr>
                <w:lang w:eastAsia="fr-FR"/>
              </w:rPr>
              <w:t>[5.2]</w:t>
            </w:r>
          </w:p>
        </w:tc>
        <w:tc>
          <w:tcPr>
            <w:tcW w:w="710" w:type="pct"/>
            <w:vMerge/>
            <w:tcBorders>
              <w:left w:val="single" w:sz="4" w:space="0" w:color="auto"/>
              <w:bottom w:val="single" w:sz="8" w:space="0" w:color="auto"/>
              <w:right w:val="single" w:sz="8" w:space="0" w:color="auto"/>
            </w:tcBorders>
            <w:tcMar>
              <w:top w:w="0" w:type="dxa"/>
              <w:left w:w="108" w:type="dxa"/>
              <w:bottom w:w="0" w:type="dxa"/>
              <w:right w:w="108" w:type="dxa"/>
            </w:tcMar>
            <w:vAlign w:val="center"/>
          </w:tcPr>
          <w:p w14:paraId="7A03F875" w14:textId="77777777" w:rsidR="00043DD9" w:rsidRDefault="00043DD9" w:rsidP="009C2353">
            <w:pPr>
              <w:pStyle w:val="TAC"/>
            </w:pPr>
          </w:p>
        </w:tc>
      </w:tr>
      <w:tr w:rsidR="00043DD9" w14:paraId="4EF84832" w14:textId="77777777" w:rsidTr="009C2353">
        <w:trPr>
          <w:trHeight w:val="352"/>
          <w:jc w:val="center"/>
        </w:trPr>
        <w:tc>
          <w:tcPr>
            <w:tcW w:w="5000" w:type="pct"/>
            <w:gridSpan w:val="8"/>
            <w:tcBorders>
              <w:top w:val="nil"/>
              <w:left w:val="single" w:sz="8" w:space="0" w:color="auto"/>
              <w:bottom w:val="single" w:sz="8" w:space="0" w:color="auto"/>
              <w:right w:val="single" w:sz="8" w:space="0" w:color="auto"/>
            </w:tcBorders>
          </w:tcPr>
          <w:p w14:paraId="40999205" w14:textId="77777777" w:rsidR="00043DD9" w:rsidRDefault="00043DD9" w:rsidP="009C2353">
            <w:pPr>
              <w:pStyle w:val="TAN"/>
            </w:pPr>
            <w:r>
              <w:t>NOTE 1</w:t>
            </w:r>
            <w:r w:rsidRPr="00020BFE">
              <w:t>:</w:t>
            </w:r>
            <w:r w:rsidRPr="00020BFE">
              <w:tab/>
            </w:r>
            <w:r>
              <w:t>All combinations of channel bandwidths defined in Table 5.5A.1-1.</w:t>
            </w:r>
          </w:p>
          <w:p w14:paraId="5E83944B" w14:textId="77777777" w:rsidR="00043DD9" w:rsidRDefault="00043DD9" w:rsidP="009C2353">
            <w:pPr>
              <w:pStyle w:val="TAN"/>
            </w:pPr>
            <w:r>
              <w:rPr>
                <w:lang w:eastAsia="zh-CN"/>
              </w:rPr>
              <w:t>NOTE 2</w:t>
            </w:r>
            <w:r w:rsidRPr="00020BFE">
              <w:rPr>
                <w:lang w:eastAsia="zh-CN"/>
              </w:rPr>
              <w:t>:</w:t>
            </w:r>
            <w:r w:rsidRPr="00020BFE">
              <w:rPr>
                <w:lang w:eastAsia="zh-CN"/>
              </w:rPr>
              <w:tab/>
            </w:r>
            <w:r>
              <w:rPr>
                <w:lang w:eastAsia="zh-CN"/>
              </w:rPr>
              <w:t xml:space="preserve">The carrier </w:t>
            </w:r>
            <w:proofErr w:type="spellStart"/>
            <w:r>
              <w:rPr>
                <w:lang w:eastAsia="zh-CN"/>
              </w:rPr>
              <w:t>centre</w:t>
            </w:r>
            <w:proofErr w:type="spellEnd"/>
            <w:r>
              <w:rPr>
                <w:lang w:eastAsia="zh-CN"/>
              </w:rPr>
              <w:t xml:space="preserve"> frequency of PCC in the UL operating band is configured closer to the DL operating band.</w:t>
            </w:r>
          </w:p>
          <w:p w14:paraId="78DCF036" w14:textId="77777777" w:rsidR="00043DD9" w:rsidRPr="00007C42" w:rsidRDefault="00043DD9" w:rsidP="009C2353">
            <w:pPr>
              <w:pStyle w:val="TAN"/>
            </w:pPr>
            <w:r>
              <w:rPr>
                <w:lang w:eastAsia="zh-CN"/>
              </w:rPr>
              <w:t>NOTE 3</w:t>
            </w:r>
            <w:r w:rsidRPr="00020BFE">
              <w:rPr>
                <w:lang w:eastAsia="zh-CN"/>
              </w:rPr>
              <w:t>:</w:t>
            </w:r>
            <w:r w:rsidRPr="00020BFE">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tc>
      </w:tr>
    </w:tbl>
    <w:p w14:paraId="25F67451" w14:textId="77777777" w:rsidR="00043DD9" w:rsidRDefault="00043DD9" w:rsidP="00043DD9">
      <w:pPr>
        <w:rPr>
          <w:b/>
          <w:bCs/>
        </w:rPr>
      </w:pPr>
      <w:r w:rsidRPr="0059276C">
        <w:rPr>
          <w:b/>
        </w:rPr>
        <w:t xml:space="preserve">The single uplink MSD test points are copied from DC_(n)5AA </w:t>
      </w:r>
      <w:r w:rsidRPr="0059276C">
        <w:rPr>
          <w:b/>
          <w:bCs/>
        </w:rPr>
        <w:t>Table 7.3B.2.1-1.</w:t>
      </w:r>
    </w:p>
    <w:p w14:paraId="595549E1" w14:textId="77777777" w:rsidR="00306BFE" w:rsidRDefault="00306BFE" w:rsidP="00306BFE">
      <w:pPr>
        <w:pStyle w:val="Heading1"/>
      </w:pPr>
      <w:r>
        <w:lastRenderedPageBreak/>
        <w:t>Conclusions</w:t>
      </w:r>
    </w:p>
    <w:p w14:paraId="0B39AF5C" w14:textId="77777777" w:rsidR="00043DD9" w:rsidRDefault="00043DD9" w:rsidP="00043DD9">
      <w:pPr>
        <w:spacing w:after="0"/>
        <w:jc w:val="both"/>
      </w:pPr>
      <w:r>
        <w:t>In this contribution, we present initial measurement data to evaluate CA_n5B MSD and propose:</w:t>
      </w:r>
    </w:p>
    <w:p w14:paraId="3F09081B" w14:textId="77777777" w:rsidR="00043DD9" w:rsidRDefault="00043DD9" w:rsidP="00043DD9">
      <w:pPr>
        <w:spacing w:after="0"/>
        <w:jc w:val="both"/>
      </w:pPr>
    </w:p>
    <w:p w14:paraId="5888C9AD" w14:textId="77777777" w:rsidR="00043DD9" w:rsidRPr="0057770C" w:rsidRDefault="00043DD9" w:rsidP="00043DD9">
      <w:pPr>
        <w:rPr>
          <w:b/>
          <w:lang w:eastAsia="zh-CN"/>
        </w:rPr>
      </w:pPr>
      <w:r w:rsidRPr="0057770C">
        <w:rPr>
          <w:b/>
          <w:lang w:eastAsia="zh-CN"/>
        </w:rPr>
        <w:t xml:space="preserve">Proposal: </w:t>
      </w:r>
      <w:r w:rsidRPr="0057770C">
        <w:rPr>
          <w:b/>
          <w:szCs w:val="22"/>
        </w:rPr>
        <w:t>Adopt</w:t>
      </w:r>
      <w:r>
        <w:rPr>
          <w:b/>
          <w:szCs w:val="22"/>
        </w:rPr>
        <w:t xml:space="preserve"> CA_n5B MSD Levels proposed in </w:t>
      </w:r>
      <w:r w:rsidRPr="0057770C">
        <w:rPr>
          <w:b/>
          <w:szCs w:val="22"/>
        </w:rPr>
        <w:fldChar w:fldCharType="begin"/>
      </w:r>
      <w:r w:rsidRPr="0057770C">
        <w:rPr>
          <w:b/>
          <w:szCs w:val="22"/>
        </w:rPr>
        <w:instrText xml:space="preserve"> REF _Ref78976643 \h  \* MERGEFORMAT </w:instrText>
      </w:r>
      <w:r w:rsidRPr="0057770C">
        <w:rPr>
          <w:b/>
          <w:szCs w:val="22"/>
        </w:rPr>
      </w:r>
      <w:r w:rsidRPr="0057770C">
        <w:rPr>
          <w:b/>
          <w:szCs w:val="22"/>
        </w:rPr>
        <w:fldChar w:fldCharType="separate"/>
      </w:r>
      <w:r w:rsidRPr="0057770C">
        <w:rPr>
          <w:b/>
        </w:rPr>
        <w:t xml:space="preserve">Table </w:t>
      </w:r>
      <w:r w:rsidRPr="0057770C">
        <w:rPr>
          <w:b/>
          <w:szCs w:val="22"/>
        </w:rPr>
        <w:fldChar w:fldCharType="end"/>
      </w:r>
      <w:r>
        <w:rPr>
          <w:b/>
          <w:szCs w:val="22"/>
        </w:rPr>
        <w:t>3</w:t>
      </w:r>
      <w:r w:rsidRPr="0057770C">
        <w:rPr>
          <w:b/>
          <w:szCs w:val="22"/>
        </w:rPr>
        <w:t xml:space="preserve"> </w:t>
      </w:r>
      <w:r w:rsidRPr="0057770C">
        <w:rPr>
          <w:b/>
          <w:lang w:eastAsia="zh-CN"/>
        </w:rPr>
        <w:t xml:space="preserve">for </w:t>
      </w:r>
      <w:r w:rsidRPr="00C3489B">
        <w:rPr>
          <w:b/>
        </w:rPr>
        <w:t>Table 7.3A.2.1-1</w:t>
      </w:r>
      <w:r w:rsidRPr="0057770C">
        <w:rPr>
          <w:b/>
        </w:rPr>
        <w:t xml:space="preserve"> (</w:t>
      </w:r>
      <w:r w:rsidRPr="0057770C">
        <w:rPr>
          <w:b/>
          <w:lang w:eastAsia="zh-CN"/>
        </w:rPr>
        <w:t xml:space="preserve">subclause </w:t>
      </w:r>
      <w:r w:rsidRPr="00C3489B">
        <w:rPr>
          <w:b/>
          <w:lang w:eastAsia="zh-CN"/>
        </w:rPr>
        <w:t>7.3A</w:t>
      </w:r>
      <w:r w:rsidRPr="0057770C">
        <w:rPr>
          <w:b/>
          <w:lang w:eastAsia="zh-CN"/>
        </w:rPr>
        <w:t>).</w:t>
      </w:r>
    </w:p>
    <w:p w14:paraId="12ADD1D5" w14:textId="77777777" w:rsidR="00043DD9" w:rsidRDefault="00043DD9" w:rsidP="00043DD9">
      <w:pPr>
        <w:pStyle w:val="Caption"/>
        <w:jc w:val="center"/>
        <w:rPr>
          <w:b w:val="0"/>
        </w:rPr>
      </w:pPr>
      <w:r>
        <w:t xml:space="preserve">Table 3: </w:t>
      </w:r>
      <w:r>
        <w:rPr>
          <w:b w:val="0"/>
        </w:rPr>
        <w:t>Proposed changes to</w:t>
      </w:r>
      <w:r w:rsidRPr="0057770C">
        <w:rPr>
          <w:b w:val="0"/>
        </w:rPr>
        <w:t xml:space="preserve"> </w:t>
      </w:r>
      <w:r w:rsidRPr="00135B29">
        <w:rPr>
          <w:b w:val="0"/>
        </w:rPr>
        <w:t xml:space="preserve">Table </w:t>
      </w:r>
      <w:r w:rsidRPr="00007C42">
        <w:rPr>
          <w:b w:val="0"/>
        </w:rPr>
        <w:t>7.3A.2.1-1</w:t>
      </w:r>
      <w:r>
        <w:rPr>
          <w:b w:val="0"/>
        </w:rPr>
        <w:t xml:space="preserve"> to capture CA_n5B MSD.</w:t>
      </w:r>
    </w:p>
    <w:tbl>
      <w:tblPr>
        <w:tblW w:w="5199" w:type="pct"/>
        <w:jc w:val="center"/>
        <w:tblCellMar>
          <w:left w:w="0" w:type="dxa"/>
          <w:right w:w="0" w:type="dxa"/>
        </w:tblCellMar>
        <w:tblLook w:val="04A0" w:firstRow="1" w:lastRow="0" w:firstColumn="1" w:lastColumn="0" w:noHBand="0" w:noVBand="1"/>
      </w:tblPr>
      <w:tblGrid>
        <w:gridCol w:w="1484"/>
        <w:gridCol w:w="1245"/>
        <w:gridCol w:w="2164"/>
        <w:gridCol w:w="1549"/>
        <w:gridCol w:w="1427"/>
        <w:gridCol w:w="834"/>
        <w:gridCol w:w="617"/>
        <w:gridCol w:w="1543"/>
      </w:tblGrid>
      <w:tr w:rsidR="00043DD9" w14:paraId="15E0F60F" w14:textId="77777777" w:rsidTr="009C2353">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57A601" w14:textId="77777777" w:rsidR="00043DD9" w:rsidRDefault="00043DD9" w:rsidP="009C2353">
            <w:pPr>
              <w:pStyle w:val="TAH"/>
              <w:rPr>
                <w:lang w:val="fi-FI"/>
              </w:rPr>
            </w:pPr>
            <w: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885519" w14:textId="77777777" w:rsidR="00043DD9" w:rsidRDefault="00043DD9" w:rsidP="009C2353">
            <w:pPr>
              <w:pStyle w:val="TAH"/>
            </w:pPr>
            <w:r>
              <w:t>SCS</w:t>
            </w:r>
          </w:p>
          <w:p w14:paraId="2B3566AB" w14:textId="77777777" w:rsidR="00043DD9" w:rsidRDefault="00043DD9" w:rsidP="009C2353">
            <w:pPr>
              <w:pStyle w:val="TAH"/>
            </w:pPr>
            <w:r>
              <w:t>(PCC/SCC)</w:t>
            </w:r>
          </w:p>
          <w:p w14:paraId="3AB065A5" w14:textId="77777777" w:rsidR="00043DD9" w:rsidRDefault="00043DD9" w:rsidP="009C2353">
            <w:pPr>
              <w:pStyle w:val="TAH"/>
            </w:pPr>
            <w:r>
              <w:t>(kHz)</w:t>
            </w:r>
          </w:p>
        </w:tc>
        <w:tc>
          <w:tcPr>
            <w:tcW w:w="99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383546" w14:textId="77777777" w:rsidR="00043DD9" w:rsidRDefault="00043DD9" w:rsidP="009C2353">
            <w:pPr>
              <w:pStyle w:val="TAH"/>
            </w:pPr>
            <w:r>
              <w:t>Aggregated channel bandwidth (PCC+SCC)</w:t>
            </w:r>
          </w:p>
        </w:tc>
        <w:tc>
          <w:tcPr>
            <w:tcW w:w="71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60791A" w14:textId="77777777" w:rsidR="00043DD9" w:rsidRDefault="00043DD9" w:rsidP="009C2353">
            <w:pPr>
              <w:pStyle w:val="TAH"/>
            </w:pPr>
            <w:r>
              <w:t>UL PCC allocation</w:t>
            </w:r>
          </w:p>
          <w:p w14:paraId="1712968A" w14:textId="77777777" w:rsidR="00043DD9" w:rsidRDefault="00043DD9" w:rsidP="009C2353">
            <w:pPr>
              <w:pStyle w:val="TAH"/>
            </w:pPr>
            <w:r>
              <w:t>(L</w:t>
            </w:r>
            <w:r>
              <w:rPr>
                <w:vertAlign w:val="subscript"/>
              </w:rPr>
              <w:t>CRB</w:t>
            </w:r>
            <w:r>
              <w:t>)</w:t>
            </w:r>
          </w:p>
        </w:tc>
        <w:tc>
          <w:tcPr>
            <w:tcW w:w="6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25F989" w14:textId="77777777" w:rsidR="00043DD9" w:rsidRDefault="00043DD9" w:rsidP="009C2353">
            <w:pPr>
              <w:pStyle w:val="TAH"/>
            </w:pPr>
            <w:r>
              <w:t>UL SCC allocation</w:t>
            </w:r>
          </w:p>
          <w:p w14:paraId="2EE2C899" w14:textId="77777777" w:rsidR="00043DD9" w:rsidRDefault="00043DD9" w:rsidP="009C2353">
            <w:pPr>
              <w:pStyle w:val="TAH"/>
            </w:pPr>
            <w:r>
              <w:t>(L</w:t>
            </w:r>
            <w:r>
              <w:rPr>
                <w:vertAlign w:val="subscript"/>
              </w:rPr>
              <w:t>CRB</w:t>
            </w:r>
            <w:r>
              <w:t>)</w:t>
            </w:r>
          </w:p>
        </w:tc>
        <w:tc>
          <w:tcPr>
            <w:tcW w:w="38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366887" w14:textId="77777777" w:rsidR="00043DD9" w:rsidRDefault="00043DD9" w:rsidP="009C2353">
            <w:pPr>
              <w:pStyle w:val="TAH"/>
            </w:pPr>
            <w:r>
              <w:t>PCC ΔR</w:t>
            </w:r>
            <w:r>
              <w:rPr>
                <w:vertAlign w:val="subscript"/>
              </w:rPr>
              <w:t>IBNC</w:t>
            </w:r>
            <w:r>
              <w:t xml:space="preserve"> (dB)</w:t>
            </w:r>
          </w:p>
        </w:tc>
        <w:tc>
          <w:tcPr>
            <w:tcW w:w="284" w:type="pct"/>
            <w:tcBorders>
              <w:top w:val="single" w:sz="8" w:space="0" w:color="auto"/>
              <w:left w:val="nil"/>
              <w:bottom w:val="single" w:sz="8" w:space="0" w:color="auto"/>
              <w:right w:val="single" w:sz="4" w:space="0" w:color="auto"/>
            </w:tcBorders>
            <w:vAlign w:val="center"/>
          </w:tcPr>
          <w:p w14:paraId="3B54DFCE" w14:textId="77777777" w:rsidR="00043DD9" w:rsidRDefault="00043DD9" w:rsidP="009C2353">
            <w:pPr>
              <w:pStyle w:val="TAH"/>
            </w:pPr>
            <w:r>
              <w:t>SCC ΔR</w:t>
            </w:r>
            <w:r>
              <w:rPr>
                <w:vertAlign w:val="subscript"/>
              </w:rPr>
              <w:t>IBNC</w:t>
            </w:r>
            <w:r>
              <w:t xml:space="preserve"> (dB)</w:t>
            </w:r>
          </w:p>
        </w:tc>
        <w:tc>
          <w:tcPr>
            <w:tcW w:w="71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21AB6BB" w14:textId="77777777" w:rsidR="00043DD9" w:rsidRDefault="00043DD9" w:rsidP="009C2353">
            <w:pPr>
              <w:pStyle w:val="TAH"/>
            </w:pPr>
            <w:r>
              <w:t>Duplex mode</w:t>
            </w:r>
          </w:p>
        </w:tc>
      </w:tr>
      <w:tr w:rsidR="00043DD9" w14:paraId="16CA4C9B" w14:textId="77777777" w:rsidTr="009C2353">
        <w:trPr>
          <w:trHeight w:val="20"/>
          <w:jc w:val="center"/>
        </w:trPr>
        <w:tc>
          <w:tcPr>
            <w:tcW w:w="683"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724C53EB" w14:textId="77777777" w:rsidR="00043DD9" w:rsidRDefault="00043DD9" w:rsidP="009C2353">
            <w:pPr>
              <w:pStyle w:val="TAC"/>
            </w:pPr>
            <w:r>
              <w:t>CA_n5B</w:t>
            </w:r>
          </w:p>
        </w:tc>
        <w:tc>
          <w:tcPr>
            <w:tcW w:w="573" w:type="pct"/>
            <w:vMerge w:val="restart"/>
            <w:tcBorders>
              <w:top w:val="nil"/>
              <w:left w:val="nil"/>
              <w:right w:val="single" w:sz="8" w:space="0" w:color="auto"/>
            </w:tcBorders>
            <w:tcMar>
              <w:top w:w="0" w:type="dxa"/>
              <w:left w:w="108" w:type="dxa"/>
              <w:bottom w:w="0" w:type="dxa"/>
              <w:right w:w="108" w:type="dxa"/>
            </w:tcMar>
            <w:vAlign w:val="center"/>
            <w:hideMark/>
          </w:tcPr>
          <w:p w14:paraId="753C6098" w14:textId="77777777" w:rsidR="00043DD9" w:rsidRDefault="00043DD9" w:rsidP="009C2353">
            <w:pPr>
              <w:pStyle w:val="TAC"/>
            </w:pPr>
            <w:r>
              <w:t>15/15</w:t>
            </w:r>
          </w:p>
        </w:tc>
        <w:tc>
          <w:tcPr>
            <w:tcW w:w="9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29BBC" w14:textId="77777777" w:rsidR="00043DD9" w:rsidRDefault="00043DD9" w:rsidP="009C2353">
            <w:pPr>
              <w:pStyle w:val="TAC"/>
            </w:pPr>
            <w:r>
              <w:t>15MHz + 10MHz</w:t>
            </w:r>
          </w:p>
        </w:tc>
        <w:tc>
          <w:tcPr>
            <w:tcW w:w="7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D4029" w14:textId="77777777" w:rsidR="00043DD9" w:rsidRDefault="00043DD9" w:rsidP="009C2353">
            <w:pPr>
              <w:pStyle w:val="Default"/>
              <w:jc w:val="center"/>
              <w:rPr>
                <w:sz w:val="18"/>
                <w:szCs w:val="18"/>
              </w:rPr>
            </w:pPr>
            <w:r>
              <w:rPr>
                <w:sz w:val="18"/>
                <w:szCs w:val="18"/>
              </w:rPr>
              <w:t>12 (</w:t>
            </w:r>
            <w:proofErr w:type="spellStart"/>
            <w:r>
              <w:rPr>
                <w:sz w:val="18"/>
                <w:szCs w:val="18"/>
              </w:rPr>
              <w:t>RB</w:t>
            </w:r>
            <w:r>
              <w:rPr>
                <w:sz w:val="12"/>
                <w:szCs w:val="12"/>
              </w:rPr>
              <w:t>start</w:t>
            </w:r>
            <w:proofErr w:type="spellEnd"/>
            <w:r>
              <w:rPr>
                <w:sz w:val="12"/>
                <w:szCs w:val="12"/>
              </w:rPr>
              <w:t xml:space="preserve"> </w:t>
            </w:r>
            <w:r>
              <w:rPr>
                <w:sz w:val="18"/>
                <w:szCs w:val="18"/>
              </w:rPr>
              <w:t xml:space="preserve">= 67) </w:t>
            </w:r>
          </w:p>
        </w:tc>
        <w:tc>
          <w:tcPr>
            <w:tcW w:w="6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31599" w14:textId="77777777" w:rsidR="00043DD9" w:rsidRDefault="00043DD9" w:rsidP="009C2353">
            <w:pPr>
              <w:pStyle w:val="TAC"/>
              <w:rPr>
                <w:szCs w:val="18"/>
              </w:rPr>
            </w:pPr>
            <w:r>
              <w:rPr>
                <w:szCs w:val="18"/>
              </w:rPr>
              <w:t>8 (</w:t>
            </w:r>
            <w:proofErr w:type="spellStart"/>
            <w:r>
              <w:rPr>
                <w:szCs w:val="18"/>
              </w:rPr>
              <w:t>RB</w:t>
            </w:r>
            <w:r>
              <w:rPr>
                <w:sz w:val="12"/>
                <w:szCs w:val="12"/>
              </w:rPr>
              <w:t>start</w:t>
            </w:r>
            <w:proofErr w:type="spellEnd"/>
            <w:r>
              <w:rPr>
                <w:sz w:val="12"/>
                <w:szCs w:val="12"/>
              </w:rPr>
              <w:t xml:space="preserve"> </w:t>
            </w:r>
            <w:r>
              <w:rPr>
                <w:szCs w:val="18"/>
              </w:rPr>
              <w:t>= 0)</w:t>
            </w:r>
          </w:p>
        </w:tc>
        <w:tc>
          <w:tcPr>
            <w:tcW w:w="3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06AF8" w14:textId="77777777" w:rsidR="00043DD9" w:rsidRDefault="00043DD9" w:rsidP="009C2353">
            <w:pPr>
              <w:pStyle w:val="TAC"/>
              <w:rPr>
                <w:sz w:val="20"/>
              </w:rPr>
            </w:pPr>
            <w:r>
              <w:t>[27]</w:t>
            </w:r>
          </w:p>
        </w:tc>
        <w:tc>
          <w:tcPr>
            <w:tcW w:w="284" w:type="pct"/>
            <w:tcBorders>
              <w:top w:val="nil"/>
              <w:left w:val="nil"/>
              <w:bottom w:val="single" w:sz="8" w:space="0" w:color="auto"/>
              <w:right w:val="single" w:sz="4" w:space="0" w:color="auto"/>
            </w:tcBorders>
            <w:vAlign w:val="center"/>
          </w:tcPr>
          <w:p w14:paraId="09F48483" w14:textId="77777777" w:rsidR="00043DD9" w:rsidRDefault="00043DD9" w:rsidP="009C2353">
            <w:pPr>
              <w:pStyle w:val="TAC"/>
            </w:pPr>
            <w:r>
              <w:t>[42.5]</w:t>
            </w:r>
          </w:p>
        </w:tc>
        <w:tc>
          <w:tcPr>
            <w:tcW w:w="710" w:type="pct"/>
            <w:vMerge w:val="restart"/>
            <w:tcBorders>
              <w:top w:val="nil"/>
              <w:left w:val="single" w:sz="4" w:space="0" w:color="auto"/>
              <w:right w:val="single" w:sz="8" w:space="0" w:color="auto"/>
            </w:tcBorders>
            <w:tcMar>
              <w:top w:w="0" w:type="dxa"/>
              <w:left w:w="108" w:type="dxa"/>
              <w:bottom w:w="0" w:type="dxa"/>
              <w:right w:w="108" w:type="dxa"/>
            </w:tcMar>
            <w:vAlign w:val="center"/>
            <w:hideMark/>
          </w:tcPr>
          <w:p w14:paraId="048C55F5" w14:textId="77777777" w:rsidR="00043DD9" w:rsidRDefault="00043DD9" w:rsidP="009C2353">
            <w:pPr>
              <w:pStyle w:val="TAC"/>
            </w:pPr>
            <w:r>
              <w:t>FDD</w:t>
            </w:r>
          </w:p>
        </w:tc>
      </w:tr>
      <w:tr w:rsidR="00043DD9" w14:paraId="5061E19A" w14:textId="77777777" w:rsidTr="009C2353">
        <w:trPr>
          <w:trHeight w:val="20"/>
          <w:jc w:val="center"/>
        </w:trPr>
        <w:tc>
          <w:tcPr>
            <w:tcW w:w="683" w:type="pct"/>
            <w:vMerge/>
            <w:tcBorders>
              <w:left w:val="single" w:sz="8" w:space="0" w:color="auto"/>
              <w:right w:val="single" w:sz="8" w:space="0" w:color="auto"/>
            </w:tcBorders>
            <w:tcMar>
              <w:top w:w="0" w:type="dxa"/>
              <w:left w:w="108" w:type="dxa"/>
              <w:bottom w:w="0" w:type="dxa"/>
              <w:right w:w="108" w:type="dxa"/>
            </w:tcMar>
            <w:vAlign w:val="center"/>
          </w:tcPr>
          <w:p w14:paraId="69E99D6A" w14:textId="77777777" w:rsidR="00043DD9" w:rsidRDefault="00043DD9" w:rsidP="009C2353">
            <w:pPr>
              <w:pStyle w:val="TAC"/>
            </w:pPr>
          </w:p>
        </w:tc>
        <w:tc>
          <w:tcPr>
            <w:tcW w:w="573" w:type="pct"/>
            <w:vMerge/>
            <w:tcBorders>
              <w:left w:val="nil"/>
              <w:right w:val="single" w:sz="8" w:space="0" w:color="auto"/>
            </w:tcBorders>
            <w:tcMar>
              <w:top w:w="0" w:type="dxa"/>
              <w:left w:w="108" w:type="dxa"/>
              <w:bottom w:w="0" w:type="dxa"/>
              <w:right w:w="108" w:type="dxa"/>
            </w:tcMar>
            <w:vAlign w:val="center"/>
          </w:tcPr>
          <w:p w14:paraId="4248D3CF" w14:textId="77777777" w:rsidR="00043DD9" w:rsidRDefault="00043DD9" w:rsidP="009C2353">
            <w:pPr>
              <w:pStyle w:val="TAC"/>
            </w:pPr>
          </w:p>
        </w:tc>
        <w:tc>
          <w:tcPr>
            <w:tcW w:w="996" w:type="pct"/>
            <w:tcBorders>
              <w:top w:val="nil"/>
              <w:left w:val="nil"/>
              <w:bottom w:val="single" w:sz="8" w:space="0" w:color="auto"/>
              <w:right w:val="single" w:sz="8" w:space="0" w:color="auto"/>
            </w:tcBorders>
            <w:tcMar>
              <w:top w:w="0" w:type="dxa"/>
              <w:left w:w="108" w:type="dxa"/>
              <w:bottom w:w="0" w:type="dxa"/>
              <w:right w:w="108" w:type="dxa"/>
            </w:tcMar>
            <w:vAlign w:val="center"/>
          </w:tcPr>
          <w:p w14:paraId="7EF2800A" w14:textId="77777777" w:rsidR="00043DD9" w:rsidRDefault="00043DD9" w:rsidP="009C2353">
            <w:pPr>
              <w:pStyle w:val="TAC"/>
            </w:pPr>
            <w:r>
              <w:t>15MHz + 10MHz</w:t>
            </w:r>
          </w:p>
        </w:tc>
        <w:tc>
          <w:tcPr>
            <w:tcW w:w="713" w:type="pct"/>
            <w:tcBorders>
              <w:top w:val="nil"/>
              <w:left w:val="nil"/>
              <w:bottom w:val="single" w:sz="8" w:space="0" w:color="auto"/>
              <w:right w:val="single" w:sz="8" w:space="0" w:color="auto"/>
            </w:tcBorders>
            <w:tcMar>
              <w:top w:w="0" w:type="dxa"/>
              <w:left w:w="108" w:type="dxa"/>
              <w:bottom w:w="0" w:type="dxa"/>
              <w:right w:w="108" w:type="dxa"/>
            </w:tcMar>
            <w:vAlign w:val="center"/>
          </w:tcPr>
          <w:p w14:paraId="382709A7" w14:textId="77777777" w:rsidR="00043DD9" w:rsidRDefault="00043DD9" w:rsidP="009C2353">
            <w:pPr>
              <w:pStyle w:val="Default"/>
              <w:jc w:val="center"/>
              <w:rPr>
                <w:sz w:val="18"/>
                <w:szCs w:val="18"/>
              </w:rPr>
            </w:pPr>
            <w:r>
              <w:rPr>
                <w:sz w:val="18"/>
                <w:szCs w:val="18"/>
              </w:rPr>
              <w:t>20 (</w:t>
            </w:r>
            <w:proofErr w:type="spellStart"/>
            <w:r>
              <w:rPr>
                <w:sz w:val="18"/>
                <w:szCs w:val="18"/>
              </w:rPr>
              <w:t>RB</w:t>
            </w:r>
            <w:r>
              <w:rPr>
                <w:sz w:val="12"/>
                <w:szCs w:val="12"/>
              </w:rPr>
              <w:t>start</w:t>
            </w:r>
            <w:proofErr w:type="spellEnd"/>
            <w:r>
              <w:rPr>
                <w:sz w:val="12"/>
                <w:szCs w:val="12"/>
              </w:rPr>
              <w:t xml:space="preserve"> </w:t>
            </w:r>
            <w:r>
              <w:rPr>
                <w:sz w:val="18"/>
                <w:szCs w:val="18"/>
              </w:rPr>
              <w:t xml:space="preserve">= 58) </w:t>
            </w:r>
          </w:p>
        </w:tc>
        <w:tc>
          <w:tcPr>
            <w:tcW w:w="657" w:type="pct"/>
            <w:tcBorders>
              <w:top w:val="nil"/>
              <w:left w:val="nil"/>
              <w:bottom w:val="single" w:sz="8" w:space="0" w:color="auto"/>
              <w:right w:val="single" w:sz="8" w:space="0" w:color="auto"/>
            </w:tcBorders>
            <w:tcMar>
              <w:top w:w="0" w:type="dxa"/>
              <w:left w:w="108" w:type="dxa"/>
              <w:bottom w:w="0" w:type="dxa"/>
              <w:right w:w="108" w:type="dxa"/>
            </w:tcMar>
            <w:vAlign w:val="center"/>
          </w:tcPr>
          <w:p w14:paraId="4CAA159F" w14:textId="77777777" w:rsidR="00043DD9" w:rsidRDefault="00043DD9" w:rsidP="009C2353">
            <w:pPr>
              <w:pStyle w:val="TAC"/>
            </w:pPr>
            <w:r>
              <w:rPr>
                <w:szCs w:val="18"/>
              </w:rPr>
              <w:t>N/A</w:t>
            </w:r>
          </w:p>
        </w:tc>
        <w:tc>
          <w:tcPr>
            <w:tcW w:w="384" w:type="pct"/>
            <w:tcBorders>
              <w:top w:val="nil"/>
              <w:left w:val="nil"/>
              <w:bottom w:val="single" w:sz="8" w:space="0" w:color="auto"/>
              <w:right w:val="single" w:sz="8" w:space="0" w:color="auto"/>
            </w:tcBorders>
            <w:tcMar>
              <w:top w:w="0" w:type="dxa"/>
              <w:left w:w="108" w:type="dxa"/>
              <w:bottom w:w="0" w:type="dxa"/>
              <w:right w:w="108" w:type="dxa"/>
            </w:tcMar>
            <w:vAlign w:val="center"/>
          </w:tcPr>
          <w:p w14:paraId="340C5951" w14:textId="77777777" w:rsidR="00043DD9" w:rsidRDefault="00043DD9" w:rsidP="009C2353">
            <w:pPr>
              <w:pStyle w:val="TAC"/>
            </w:pPr>
            <w:r>
              <w:rPr>
                <w:lang w:eastAsia="fr-FR"/>
              </w:rPr>
              <w:t>0</w:t>
            </w:r>
          </w:p>
        </w:tc>
        <w:tc>
          <w:tcPr>
            <w:tcW w:w="284" w:type="pct"/>
            <w:tcBorders>
              <w:top w:val="nil"/>
              <w:left w:val="nil"/>
              <w:bottom w:val="single" w:sz="8" w:space="0" w:color="auto"/>
              <w:right w:val="single" w:sz="4" w:space="0" w:color="auto"/>
            </w:tcBorders>
            <w:vAlign w:val="center"/>
          </w:tcPr>
          <w:p w14:paraId="58CB491F" w14:textId="77777777" w:rsidR="00043DD9" w:rsidRDefault="00043DD9" w:rsidP="009C2353">
            <w:pPr>
              <w:pStyle w:val="TAC"/>
            </w:pPr>
            <w:r>
              <w:rPr>
                <w:lang w:eastAsia="fr-FR"/>
              </w:rPr>
              <w:t>[5.2]</w:t>
            </w:r>
          </w:p>
        </w:tc>
        <w:tc>
          <w:tcPr>
            <w:tcW w:w="710" w:type="pct"/>
            <w:vMerge/>
            <w:tcBorders>
              <w:left w:val="single" w:sz="4" w:space="0" w:color="auto"/>
              <w:right w:val="single" w:sz="8" w:space="0" w:color="auto"/>
            </w:tcBorders>
            <w:tcMar>
              <w:top w:w="0" w:type="dxa"/>
              <w:left w:w="108" w:type="dxa"/>
              <w:bottom w:w="0" w:type="dxa"/>
              <w:right w:w="108" w:type="dxa"/>
            </w:tcMar>
            <w:vAlign w:val="center"/>
          </w:tcPr>
          <w:p w14:paraId="09C11C28" w14:textId="77777777" w:rsidR="00043DD9" w:rsidRDefault="00043DD9" w:rsidP="009C2353">
            <w:pPr>
              <w:pStyle w:val="TAC"/>
            </w:pPr>
          </w:p>
        </w:tc>
      </w:tr>
      <w:tr w:rsidR="00043DD9" w14:paraId="40854279" w14:textId="77777777" w:rsidTr="009C2353">
        <w:trPr>
          <w:trHeight w:val="20"/>
          <w:jc w:val="center"/>
        </w:trPr>
        <w:tc>
          <w:tcPr>
            <w:tcW w:w="683" w:type="pct"/>
            <w:vMerge/>
            <w:tcBorders>
              <w:left w:val="single" w:sz="8" w:space="0" w:color="auto"/>
              <w:right w:val="single" w:sz="8" w:space="0" w:color="auto"/>
            </w:tcBorders>
            <w:tcMar>
              <w:top w:w="0" w:type="dxa"/>
              <w:left w:w="108" w:type="dxa"/>
              <w:bottom w:w="0" w:type="dxa"/>
              <w:right w:w="108" w:type="dxa"/>
            </w:tcMar>
            <w:vAlign w:val="center"/>
          </w:tcPr>
          <w:p w14:paraId="5618BE31" w14:textId="77777777" w:rsidR="00043DD9" w:rsidRDefault="00043DD9" w:rsidP="009C2353">
            <w:pPr>
              <w:pStyle w:val="TAC"/>
            </w:pPr>
          </w:p>
        </w:tc>
        <w:tc>
          <w:tcPr>
            <w:tcW w:w="573" w:type="pct"/>
            <w:vMerge/>
            <w:tcBorders>
              <w:left w:val="nil"/>
              <w:right w:val="single" w:sz="8" w:space="0" w:color="auto"/>
            </w:tcBorders>
            <w:tcMar>
              <w:top w:w="0" w:type="dxa"/>
              <w:left w:w="108" w:type="dxa"/>
              <w:bottom w:w="0" w:type="dxa"/>
              <w:right w:w="108" w:type="dxa"/>
            </w:tcMar>
            <w:vAlign w:val="center"/>
          </w:tcPr>
          <w:p w14:paraId="0E453133" w14:textId="77777777" w:rsidR="00043DD9" w:rsidRDefault="00043DD9" w:rsidP="009C2353">
            <w:pPr>
              <w:pStyle w:val="TAC"/>
            </w:pPr>
          </w:p>
        </w:tc>
        <w:tc>
          <w:tcPr>
            <w:tcW w:w="996" w:type="pct"/>
            <w:tcBorders>
              <w:top w:val="nil"/>
              <w:left w:val="nil"/>
              <w:bottom w:val="single" w:sz="8" w:space="0" w:color="auto"/>
              <w:right w:val="single" w:sz="8" w:space="0" w:color="auto"/>
            </w:tcBorders>
            <w:tcMar>
              <w:top w:w="0" w:type="dxa"/>
              <w:left w:w="108" w:type="dxa"/>
              <w:bottom w:w="0" w:type="dxa"/>
              <w:right w:w="108" w:type="dxa"/>
            </w:tcMar>
            <w:vAlign w:val="center"/>
          </w:tcPr>
          <w:p w14:paraId="0F7D2B60" w14:textId="77777777" w:rsidR="00043DD9" w:rsidRDefault="00043DD9" w:rsidP="009C2353">
            <w:pPr>
              <w:pStyle w:val="TAC"/>
            </w:pPr>
            <w:r>
              <w:t>15MHz + 5MHz</w:t>
            </w:r>
          </w:p>
        </w:tc>
        <w:tc>
          <w:tcPr>
            <w:tcW w:w="713" w:type="pct"/>
            <w:tcBorders>
              <w:top w:val="nil"/>
              <w:left w:val="nil"/>
              <w:bottom w:val="single" w:sz="8" w:space="0" w:color="auto"/>
              <w:right w:val="single" w:sz="8" w:space="0" w:color="auto"/>
            </w:tcBorders>
            <w:tcMar>
              <w:top w:w="0" w:type="dxa"/>
              <w:left w:w="108" w:type="dxa"/>
              <w:bottom w:w="0" w:type="dxa"/>
              <w:right w:w="108" w:type="dxa"/>
            </w:tcMar>
            <w:vAlign w:val="center"/>
          </w:tcPr>
          <w:p w14:paraId="4FF5BE0B" w14:textId="77777777" w:rsidR="00043DD9" w:rsidRDefault="00043DD9" w:rsidP="009C2353">
            <w:pPr>
              <w:pStyle w:val="Default"/>
              <w:jc w:val="center"/>
              <w:rPr>
                <w:sz w:val="18"/>
                <w:szCs w:val="18"/>
              </w:rPr>
            </w:pPr>
            <w:r>
              <w:rPr>
                <w:sz w:val="18"/>
                <w:szCs w:val="18"/>
              </w:rPr>
              <w:t>15 (</w:t>
            </w:r>
            <w:proofErr w:type="spellStart"/>
            <w:r>
              <w:rPr>
                <w:sz w:val="18"/>
                <w:szCs w:val="18"/>
              </w:rPr>
              <w:t>RB</w:t>
            </w:r>
            <w:r>
              <w:rPr>
                <w:sz w:val="12"/>
                <w:szCs w:val="12"/>
              </w:rPr>
              <w:t>start</w:t>
            </w:r>
            <w:proofErr w:type="spellEnd"/>
            <w:r>
              <w:rPr>
                <w:sz w:val="12"/>
                <w:szCs w:val="12"/>
              </w:rPr>
              <w:t xml:space="preserve"> </w:t>
            </w:r>
            <w:r>
              <w:rPr>
                <w:sz w:val="18"/>
                <w:szCs w:val="18"/>
              </w:rPr>
              <w:t xml:space="preserve">= 64) </w:t>
            </w:r>
          </w:p>
        </w:tc>
        <w:tc>
          <w:tcPr>
            <w:tcW w:w="657" w:type="pct"/>
            <w:tcBorders>
              <w:top w:val="nil"/>
              <w:left w:val="nil"/>
              <w:bottom w:val="single" w:sz="8" w:space="0" w:color="auto"/>
              <w:right w:val="single" w:sz="8" w:space="0" w:color="auto"/>
            </w:tcBorders>
            <w:tcMar>
              <w:top w:w="0" w:type="dxa"/>
              <w:left w:w="108" w:type="dxa"/>
              <w:bottom w:w="0" w:type="dxa"/>
              <w:right w:w="108" w:type="dxa"/>
            </w:tcMar>
            <w:vAlign w:val="center"/>
          </w:tcPr>
          <w:p w14:paraId="2188805E" w14:textId="77777777" w:rsidR="00043DD9" w:rsidRDefault="00043DD9" w:rsidP="009C2353">
            <w:pPr>
              <w:pStyle w:val="TAC"/>
            </w:pPr>
            <w:r>
              <w:rPr>
                <w:szCs w:val="18"/>
              </w:rPr>
              <w:t>5 (</w:t>
            </w:r>
            <w:proofErr w:type="spellStart"/>
            <w:r>
              <w:rPr>
                <w:szCs w:val="18"/>
              </w:rPr>
              <w:t>RB</w:t>
            </w:r>
            <w:r>
              <w:rPr>
                <w:sz w:val="12"/>
                <w:szCs w:val="12"/>
              </w:rPr>
              <w:t>start</w:t>
            </w:r>
            <w:proofErr w:type="spellEnd"/>
            <w:r>
              <w:rPr>
                <w:sz w:val="12"/>
                <w:szCs w:val="12"/>
              </w:rPr>
              <w:t xml:space="preserve"> </w:t>
            </w:r>
            <w:r>
              <w:rPr>
                <w:szCs w:val="18"/>
              </w:rPr>
              <w:t>= 0)</w:t>
            </w:r>
          </w:p>
        </w:tc>
        <w:tc>
          <w:tcPr>
            <w:tcW w:w="384" w:type="pct"/>
            <w:tcBorders>
              <w:top w:val="nil"/>
              <w:left w:val="nil"/>
              <w:bottom w:val="single" w:sz="8" w:space="0" w:color="auto"/>
              <w:right w:val="single" w:sz="8" w:space="0" w:color="auto"/>
            </w:tcBorders>
            <w:tcMar>
              <w:top w:w="0" w:type="dxa"/>
              <w:left w:w="108" w:type="dxa"/>
              <w:bottom w:w="0" w:type="dxa"/>
              <w:right w:w="108" w:type="dxa"/>
            </w:tcMar>
            <w:vAlign w:val="center"/>
          </w:tcPr>
          <w:p w14:paraId="0CB15DDC" w14:textId="77777777" w:rsidR="00043DD9" w:rsidRDefault="00043DD9" w:rsidP="009C2353">
            <w:pPr>
              <w:pStyle w:val="TAC"/>
            </w:pPr>
            <w:r>
              <w:rPr>
                <w:lang w:eastAsia="fr-FR"/>
              </w:rPr>
              <w:t>[29.5]</w:t>
            </w:r>
          </w:p>
        </w:tc>
        <w:tc>
          <w:tcPr>
            <w:tcW w:w="284" w:type="pct"/>
            <w:tcBorders>
              <w:top w:val="nil"/>
              <w:left w:val="nil"/>
              <w:bottom w:val="single" w:sz="8" w:space="0" w:color="auto"/>
              <w:right w:val="single" w:sz="4" w:space="0" w:color="auto"/>
            </w:tcBorders>
            <w:vAlign w:val="center"/>
          </w:tcPr>
          <w:p w14:paraId="0B6A6DE2" w14:textId="77777777" w:rsidR="00043DD9" w:rsidRDefault="00043DD9" w:rsidP="009C2353">
            <w:pPr>
              <w:pStyle w:val="TAC"/>
            </w:pPr>
            <w:r>
              <w:rPr>
                <w:lang w:eastAsia="fr-FR"/>
              </w:rPr>
              <w:t>[25.5]</w:t>
            </w:r>
          </w:p>
        </w:tc>
        <w:tc>
          <w:tcPr>
            <w:tcW w:w="710" w:type="pct"/>
            <w:vMerge/>
            <w:tcBorders>
              <w:left w:val="single" w:sz="4" w:space="0" w:color="auto"/>
              <w:right w:val="single" w:sz="8" w:space="0" w:color="auto"/>
            </w:tcBorders>
            <w:tcMar>
              <w:top w:w="0" w:type="dxa"/>
              <w:left w:w="108" w:type="dxa"/>
              <w:bottom w:w="0" w:type="dxa"/>
              <w:right w:w="108" w:type="dxa"/>
            </w:tcMar>
            <w:vAlign w:val="center"/>
          </w:tcPr>
          <w:p w14:paraId="0D0629FB" w14:textId="77777777" w:rsidR="00043DD9" w:rsidRDefault="00043DD9" w:rsidP="009C2353">
            <w:pPr>
              <w:pStyle w:val="TAC"/>
            </w:pPr>
          </w:p>
        </w:tc>
      </w:tr>
      <w:tr w:rsidR="00043DD9" w14:paraId="68DD555C" w14:textId="77777777" w:rsidTr="009C2353">
        <w:trPr>
          <w:trHeight w:val="20"/>
          <w:jc w:val="center"/>
        </w:trPr>
        <w:tc>
          <w:tcPr>
            <w:tcW w:w="683"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5353EFF3" w14:textId="77777777" w:rsidR="00043DD9" w:rsidRDefault="00043DD9" w:rsidP="009C2353">
            <w:pPr>
              <w:pStyle w:val="TAC"/>
            </w:pPr>
          </w:p>
        </w:tc>
        <w:tc>
          <w:tcPr>
            <w:tcW w:w="573" w:type="pct"/>
            <w:vMerge/>
            <w:tcBorders>
              <w:left w:val="nil"/>
              <w:bottom w:val="single" w:sz="8" w:space="0" w:color="auto"/>
              <w:right w:val="single" w:sz="8" w:space="0" w:color="auto"/>
            </w:tcBorders>
            <w:tcMar>
              <w:top w:w="0" w:type="dxa"/>
              <w:left w:w="108" w:type="dxa"/>
              <w:bottom w:w="0" w:type="dxa"/>
              <w:right w:w="108" w:type="dxa"/>
            </w:tcMar>
            <w:vAlign w:val="center"/>
          </w:tcPr>
          <w:p w14:paraId="56292EDE" w14:textId="77777777" w:rsidR="00043DD9" w:rsidRDefault="00043DD9" w:rsidP="009C2353">
            <w:pPr>
              <w:pStyle w:val="TAC"/>
            </w:pPr>
          </w:p>
        </w:tc>
        <w:tc>
          <w:tcPr>
            <w:tcW w:w="996" w:type="pct"/>
            <w:tcBorders>
              <w:top w:val="nil"/>
              <w:left w:val="nil"/>
              <w:bottom w:val="single" w:sz="8" w:space="0" w:color="auto"/>
              <w:right w:val="single" w:sz="8" w:space="0" w:color="auto"/>
            </w:tcBorders>
            <w:tcMar>
              <w:top w:w="0" w:type="dxa"/>
              <w:left w:w="108" w:type="dxa"/>
              <w:bottom w:w="0" w:type="dxa"/>
              <w:right w:w="108" w:type="dxa"/>
            </w:tcMar>
            <w:vAlign w:val="center"/>
          </w:tcPr>
          <w:p w14:paraId="04F7E294" w14:textId="77777777" w:rsidR="00043DD9" w:rsidRDefault="00043DD9" w:rsidP="009C2353">
            <w:pPr>
              <w:pStyle w:val="TAC"/>
            </w:pPr>
            <w:r>
              <w:t>15MHz + 5MHz</w:t>
            </w:r>
          </w:p>
        </w:tc>
        <w:tc>
          <w:tcPr>
            <w:tcW w:w="713" w:type="pct"/>
            <w:tcBorders>
              <w:top w:val="nil"/>
              <w:left w:val="nil"/>
              <w:bottom w:val="single" w:sz="8" w:space="0" w:color="auto"/>
              <w:right w:val="single" w:sz="8" w:space="0" w:color="auto"/>
            </w:tcBorders>
            <w:tcMar>
              <w:top w:w="0" w:type="dxa"/>
              <w:left w:w="108" w:type="dxa"/>
              <w:bottom w:w="0" w:type="dxa"/>
              <w:right w:w="108" w:type="dxa"/>
            </w:tcMar>
            <w:vAlign w:val="center"/>
          </w:tcPr>
          <w:p w14:paraId="34BBF8C5" w14:textId="77777777" w:rsidR="00043DD9" w:rsidRDefault="00043DD9" w:rsidP="009C2353">
            <w:pPr>
              <w:pStyle w:val="Default"/>
              <w:jc w:val="center"/>
              <w:rPr>
                <w:sz w:val="18"/>
                <w:szCs w:val="18"/>
              </w:rPr>
            </w:pPr>
            <w:r>
              <w:rPr>
                <w:sz w:val="18"/>
                <w:szCs w:val="18"/>
              </w:rPr>
              <w:t>20 (</w:t>
            </w:r>
            <w:proofErr w:type="spellStart"/>
            <w:r>
              <w:rPr>
                <w:sz w:val="18"/>
                <w:szCs w:val="18"/>
              </w:rPr>
              <w:t>RB</w:t>
            </w:r>
            <w:r>
              <w:rPr>
                <w:sz w:val="12"/>
                <w:szCs w:val="12"/>
              </w:rPr>
              <w:t>start</w:t>
            </w:r>
            <w:proofErr w:type="spellEnd"/>
            <w:r>
              <w:rPr>
                <w:sz w:val="12"/>
                <w:szCs w:val="12"/>
              </w:rPr>
              <w:t xml:space="preserve"> </w:t>
            </w:r>
            <w:r>
              <w:rPr>
                <w:sz w:val="18"/>
                <w:szCs w:val="18"/>
              </w:rPr>
              <w:t>= 58)</w:t>
            </w:r>
          </w:p>
        </w:tc>
        <w:tc>
          <w:tcPr>
            <w:tcW w:w="657" w:type="pct"/>
            <w:tcBorders>
              <w:top w:val="nil"/>
              <w:left w:val="nil"/>
              <w:bottom w:val="single" w:sz="8" w:space="0" w:color="auto"/>
              <w:right w:val="single" w:sz="8" w:space="0" w:color="auto"/>
            </w:tcBorders>
            <w:tcMar>
              <w:top w:w="0" w:type="dxa"/>
              <w:left w:w="108" w:type="dxa"/>
              <w:bottom w:w="0" w:type="dxa"/>
              <w:right w:w="108" w:type="dxa"/>
            </w:tcMar>
            <w:vAlign w:val="center"/>
          </w:tcPr>
          <w:p w14:paraId="2A436F77" w14:textId="77777777" w:rsidR="00043DD9" w:rsidRDefault="00043DD9" w:rsidP="009C2353">
            <w:pPr>
              <w:pStyle w:val="TAC"/>
            </w:pPr>
            <w:r>
              <w:rPr>
                <w:szCs w:val="18"/>
              </w:rPr>
              <w:t>N/A</w:t>
            </w:r>
          </w:p>
        </w:tc>
        <w:tc>
          <w:tcPr>
            <w:tcW w:w="3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817F029" w14:textId="77777777" w:rsidR="00043DD9" w:rsidRDefault="00043DD9" w:rsidP="009C2353">
            <w:pPr>
              <w:pStyle w:val="TAC"/>
            </w:pPr>
            <w:r>
              <w:rPr>
                <w:lang w:eastAsia="fr-FR"/>
              </w:rPr>
              <w:t>0</w:t>
            </w:r>
          </w:p>
        </w:tc>
        <w:tc>
          <w:tcPr>
            <w:tcW w:w="284" w:type="pct"/>
            <w:tcBorders>
              <w:top w:val="nil"/>
              <w:left w:val="nil"/>
              <w:bottom w:val="single" w:sz="8" w:space="0" w:color="auto"/>
              <w:right w:val="single" w:sz="4" w:space="0" w:color="auto"/>
            </w:tcBorders>
            <w:vAlign w:val="center"/>
          </w:tcPr>
          <w:p w14:paraId="49653D1F" w14:textId="77777777" w:rsidR="00043DD9" w:rsidRDefault="00043DD9" w:rsidP="009C2353">
            <w:pPr>
              <w:pStyle w:val="TAC"/>
            </w:pPr>
            <w:r>
              <w:rPr>
                <w:lang w:eastAsia="fr-FR"/>
              </w:rPr>
              <w:t>[5.2]</w:t>
            </w:r>
          </w:p>
        </w:tc>
        <w:tc>
          <w:tcPr>
            <w:tcW w:w="710" w:type="pct"/>
            <w:vMerge/>
            <w:tcBorders>
              <w:left w:val="single" w:sz="4" w:space="0" w:color="auto"/>
              <w:bottom w:val="single" w:sz="8" w:space="0" w:color="auto"/>
              <w:right w:val="single" w:sz="8" w:space="0" w:color="auto"/>
            </w:tcBorders>
            <w:tcMar>
              <w:top w:w="0" w:type="dxa"/>
              <w:left w:w="108" w:type="dxa"/>
              <w:bottom w:w="0" w:type="dxa"/>
              <w:right w:w="108" w:type="dxa"/>
            </w:tcMar>
            <w:vAlign w:val="center"/>
          </w:tcPr>
          <w:p w14:paraId="4BE69B36" w14:textId="77777777" w:rsidR="00043DD9" w:rsidRDefault="00043DD9" w:rsidP="009C2353">
            <w:pPr>
              <w:pStyle w:val="TAC"/>
            </w:pPr>
          </w:p>
        </w:tc>
      </w:tr>
      <w:tr w:rsidR="00043DD9" w14:paraId="3C4FB92B" w14:textId="77777777" w:rsidTr="009C2353">
        <w:trPr>
          <w:trHeight w:val="352"/>
          <w:jc w:val="center"/>
        </w:trPr>
        <w:tc>
          <w:tcPr>
            <w:tcW w:w="5000" w:type="pct"/>
            <w:gridSpan w:val="8"/>
            <w:tcBorders>
              <w:top w:val="nil"/>
              <w:left w:val="single" w:sz="8" w:space="0" w:color="auto"/>
              <w:bottom w:val="single" w:sz="8" w:space="0" w:color="auto"/>
              <w:right w:val="single" w:sz="8" w:space="0" w:color="auto"/>
            </w:tcBorders>
          </w:tcPr>
          <w:p w14:paraId="0E209619" w14:textId="77777777" w:rsidR="00043DD9" w:rsidRDefault="00043DD9" w:rsidP="009C2353">
            <w:pPr>
              <w:pStyle w:val="TAN"/>
            </w:pPr>
            <w:r>
              <w:t>NOTE 1</w:t>
            </w:r>
            <w:r w:rsidRPr="00020BFE">
              <w:t>:</w:t>
            </w:r>
            <w:r w:rsidRPr="00020BFE">
              <w:tab/>
            </w:r>
            <w:r>
              <w:t>All combinations of channel bandwidths defined in Table 5.5A.1-1.</w:t>
            </w:r>
          </w:p>
          <w:p w14:paraId="132AF13C" w14:textId="77777777" w:rsidR="00043DD9" w:rsidRDefault="00043DD9" w:rsidP="009C2353">
            <w:pPr>
              <w:pStyle w:val="TAN"/>
            </w:pPr>
            <w:r>
              <w:rPr>
                <w:lang w:eastAsia="zh-CN"/>
              </w:rPr>
              <w:t>NOTE 2</w:t>
            </w:r>
            <w:r w:rsidRPr="00020BFE">
              <w:rPr>
                <w:lang w:eastAsia="zh-CN"/>
              </w:rPr>
              <w:t>:</w:t>
            </w:r>
            <w:r w:rsidRPr="00020BFE">
              <w:rPr>
                <w:lang w:eastAsia="zh-CN"/>
              </w:rPr>
              <w:tab/>
            </w:r>
            <w:r>
              <w:rPr>
                <w:lang w:eastAsia="zh-CN"/>
              </w:rPr>
              <w:t xml:space="preserve">The carrier </w:t>
            </w:r>
            <w:proofErr w:type="spellStart"/>
            <w:r>
              <w:rPr>
                <w:lang w:eastAsia="zh-CN"/>
              </w:rPr>
              <w:t>centre</w:t>
            </w:r>
            <w:proofErr w:type="spellEnd"/>
            <w:r>
              <w:rPr>
                <w:lang w:eastAsia="zh-CN"/>
              </w:rPr>
              <w:t xml:space="preserve"> frequency of PCC in the UL operating band is configured closer to the DL operating band.</w:t>
            </w:r>
          </w:p>
          <w:p w14:paraId="71754E74" w14:textId="77777777" w:rsidR="00043DD9" w:rsidRPr="00007C42" w:rsidRDefault="00043DD9" w:rsidP="009C2353">
            <w:pPr>
              <w:pStyle w:val="TAN"/>
            </w:pPr>
            <w:r>
              <w:rPr>
                <w:lang w:eastAsia="zh-CN"/>
              </w:rPr>
              <w:t>NOTE 3</w:t>
            </w:r>
            <w:r w:rsidRPr="00020BFE">
              <w:rPr>
                <w:lang w:eastAsia="zh-CN"/>
              </w:rPr>
              <w:t>:</w:t>
            </w:r>
            <w:r w:rsidRPr="00020BFE">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tc>
      </w:tr>
    </w:tbl>
    <w:p w14:paraId="597F785E" w14:textId="77777777" w:rsidR="00043DD9" w:rsidRPr="00306BFE" w:rsidRDefault="00043DD9" w:rsidP="00043DD9">
      <w:pPr>
        <w:rPr>
          <w:b/>
          <w:bCs/>
        </w:rPr>
      </w:pPr>
      <w:r w:rsidRPr="0059276C">
        <w:rPr>
          <w:b/>
        </w:rPr>
        <w:t xml:space="preserve">The single uplink MSD test points are copied from DC_(n)5AA </w:t>
      </w:r>
      <w:r w:rsidRPr="0059276C">
        <w:rPr>
          <w:b/>
          <w:bCs/>
        </w:rPr>
        <w:t>Table 7.3B.2.1-1.</w:t>
      </w:r>
    </w:p>
    <w:p w14:paraId="03D6921F" w14:textId="77777777" w:rsidR="00F10F97" w:rsidRDefault="007321E3" w:rsidP="00C8525F">
      <w:pPr>
        <w:pStyle w:val="Heading1"/>
        <w:numPr>
          <w:ilvl w:val="0"/>
          <w:numId w:val="0"/>
        </w:numPr>
        <w:jc w:val="both"/>
      </w:pPr>
      <w:r>
        <w:t>R</w:t>
      </w:r>
      <w:r w:rsidR="00F10F97">
        <w:t>eferences</w:t>
      </w:r>
    </w:p>
    <w:p w14:paraId="5B4EE53A" w14:textId="2689D702" w:rsidR="00DD64BB" w:rsidRDefault="00674679" w:rsidP="0041341A">
      <w:pPr>
        <w:ind w:left="567" w:hanging="567"/>
      </w:pPr>
      <w:r>
        <w:t>[1</w:t>
      </w:r>
      <w:r w:rsidRPr="00DD0023">
        <w:t>]</w:t>
      </w:r>
      <w:r>
        <w:t xml:space="preserve"> </w:t>
      </w:r>
      <w:r w:rsidR="0041341A">
        <w:tab/>
      </w:r>
      <w:r w:rsidR="00DD64BB" w:rsidRPr="00DD64BB">
        <w:t>R4-1812355</w:t>
      </w:r>
      <w:r w:rsidR="00DD64BB">
        <w:t xml:space="preserve">, </w:t>
      </w:r>
      <w:r w:rsidR="00DD64BB" w:rsidRPr="00DD64BB">
        <w:t>MSD for DC_3_n3 One and Two PA Architectures</w:t>
      </w:r>
      <w:r w:rsidR="00DD64BB">
        <w:t xml:space="preserve">, </w:t>
      </w:r>
      <w:r w:rsidR="00DD64BB" w:rsidRPr="00DD64BB">
        <w:t>3GPP TSG-RAN WG4 Meeting #88bis</w:t>
      </w:r>
      <w:r w:rsidR="00DD64BB">
        <w:t>, Skyworks Solutions Inc.</w:t>
      </w:r>
    </w:p>
    <w:p w14:paraId="21BEE1C3" w14:textId="076E3E29" w:rsidR="0041341A" w:rsidRDefault="00DD64BB" w:rsidP="0041341A">
      <w:pPr>
        <w:ind w:left="567" w:hanging="567"/>
      </w:pPr>
      <w:r>
        <w:t>[2]</w:t>
      </w:r>
      <w:r>
        <w:tab/>
      </w:r>
      <w:r w:rsidR="0059276C" w:rsidRPr="0059276C">
        <w:t>R4-2107323</w:t>
      </w:r>
      <w:r w:rsidR="0059276C">
        <w:t xml:space="preserve">, </w:t>
      </w:r>
      <w:r w:rsidR="0059276C" w:rsidRPr="0059276C">
        <w:t>n5 25MHz REFSENS, A-MPR</w:t>
      </w:r>
      <w:r w:rsidR="0059276C">
        <w:t xml:space="preserve">, </w:t>
      </w:r>
      <w:r w:rsidR="0059276C" w:rsidRPr="0059276C">
        <w:t>3GPP TSG-RAN WG4 Meeting#98-bis</w:t>
      </w:r>
      <w:r w:rsidR="0059276C">
        <w:t>, Skyworks Solutions Inc.</w:t>
      </w:r>
    </w:p>
    <w:p w14:paraId="37D5A730" w14:textId="6C7135E7" w:rsidR="0057770C" w:rsidRDefault="0057770C" w:rsidP="004E78CD">
      <w:pPr>
        <w:ind w:left="567" w:hanging="567"/>
      </w:pPr>
    </w:p>
    <w:sectPr w:rsidR="0057770C"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295DD" w14:textId="77777777" w:rsidR="00875FD5" w:rsidRDefault="00875FD5">
      <w:r>
        <w:separator/>
      </w:r>
    </w:p>
  </w:endnote>
  <w:endnote w:type="continuationSeparator" w:id="0">
    <w:p w14:paraId="494EA823" w14:textId="77777777" w:rsidR="00875FD5" w:rsidRDefault="0087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09786" w14:textId="77777777" w:rsidR="00073971" w:rsidRDefault="000739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0D623" w14:textId="77777777" w:rsidR="00875FD5" w:rsidRDefault="00875FD5">
      <w:r>
        <w:separator/>
      </w:r>
    </w:p>
  </w:footnote>
  <w:footnote w:type="continuationSeparator" w:id="0">
    <w:p w14:paraId="00FBC59E" w14:textId="77777777" w:rsidR="00875FD5" w:rsidRDefault="00875F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8A4B8F"/>
    <w:multiLevelType w:val="hybridMultilevel"/>
    <w:tmpl w:val="0192A79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5824"/>
        </w:tabs>
        <w:ind w:left="5824"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4D6C7577"/>
    <w:multiLevelType w:val="hybridMultilevel"/>
    <w:tmpl w:val="5C0A646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D1E26"/>
    <w:multiLevelType w:val="hybridMultilevel"/>
    <w:tmpl w:val="435445C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5F2457"/>
    <w:multiLevelType w:val="hybridMultilevel"/>
    <w:tmpl w:val="9A4CDCDE"/>
    <w:lvl w:ilvl="0" w:tplc="340AAC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20"/>
  </w:num>
  <w:num w:numId="5">
    <w:abstractNumId w:val="4"/>
  </w:num>
  <w:num w:numId="6">
    <w:abstractNumId w:val="1"/>
  </w:num>
  <w:num w:numId="7">
    <w:abstractNumId w:val="10"/>
  </w:num>
  <w:num w:numId="8">
    <w:abstractNumId w:val="17"/>
  </w:num>
  <w:num w:numId="9">
    <w:abstractNumId w:val="19"/>
  </w:num>
  <w:num w:numId="10">
    <w:abstractNumId w:val="8"/>
  </w:num>
  <w:num w:numId="11">
    <w:abstractNumId w:val="18"/>
  </w:num>
  <w:num w:numId="12">
    <w:abstractNumId w:val="0"/>
  </w:num>
  <w:num w:numId="13">
    <w:abstractNumId w:val="5"/>
  </w:num>
  <w:num w:numId="14">
    <w:abstractNumId w:val="16"/>
  </w:num>
  <w:num w:numId="15">
    <w:abstractNumId w:val="11"/>
  </w:num>
  <w:num w:numId="16">
    <w:abstractNumId w:val="12"/>
  </w:num>
  <w:num w:numId="17">
    <w:abstractNumId w:val="14"/>
  </w:num>
  <w:num w:numId="18">
    <w:abstractNumId w:val="15"/>
  </w:num>
  <w:num w:numId="19">
    <w:abstractNumId w:val="6"/>
  </w:num>
  <w:num w:numId="20">
    <w:abstractNumId w:val="3"/>
  </w:num>
  <w:num w:numId="2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07C42"/>
    <w:rsid w:val="00010258"/>
    <w:rsid w:val="00010C4B"/>
    <w:rsid w:val="00010CAC"/>
    <w:rsid w:val="00010E18"/>
    <w:rsid w:val="00010F2C"/>
    <w:rsid w:val="000116BD"/>
    <w:rsid w:val="00012217"/>
    <w:rsid w:val="000122DC"/>
    <w:rsid w:val="000128D2"/>
    <w:rsid w:val="000133C5"/>
    <w:rsid w:val="00013615"/>
    <w:rsid w:val="00013738"/>
    <w:rsid w:val="00013E7A"/>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3DD9"/>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47"/>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971"/>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815"/>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60E"/>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E8"/>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3FE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762"/>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239"/>
    <w:rsid w:val="002113BC"/>
    <w:rsid w:val="00211908"/>
    <w:rsid w:val="00211AE1"/>
    <w:rsid w:val="002122E4"/>
    <w:rsid w:val="00212443"/>
    <w:rsid w:val="00212630"/>
    <w:rsid w:val="00212F58"/>
    <w:rsid w:val="0021315F"/>
    <w:rsid w:val="00213194"/>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A5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B37"/>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20A"/>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881"/>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6BFE"/>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96F"/>
    <w:rsid w:val="00375ED1"/>
    <w:rsid w:val="00376045"/>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B36"/>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6A9"/>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72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76C"/>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3ED"/>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84E"/>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06D"/>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4CEC"/>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85D"/>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5FD5"/>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0E4"/>
    <w:rsid w:val="008A51E9"/>
    <w:rsid w:val="008A5419"/>
    <w:rsid w:val="008A5824"/>
    <w:rsid w:val="008A5E3E"/>
    <w:rsid w:val="008A6110"/>
    <w:rsid w:val="008A6233"/>
    <w:rsid w:val="008A6421"/>
    <w:rsid w:val="008A6776"/>
    <w:rsid w:val="008A67FB"/>
    <w:rsid w:val="008A6BD4"/>
    <w:rsid w:val="008A6BDC"/>
    <w:rsid w:val="008A6D0F"/>
    <w:rsid w:val="008B0109"/>
    <w:rsid w:val="008B027A"/>
    <w:rsid w:val="008B0897"/>
    <w:rsid w:val="008B0F35"/>
    <w:rsid w:val="008B101A"/>
    <w:rsid w:val="008B11F3"/>
    <w:rsid w:val="008B17CB"/>
    <w:rsid w:val="008B1B00"/>
    <w:rsid w:val="008B1F09"/>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338"/>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3DD7"/>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52D"/>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89B"/>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85A"/>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6EB8"/>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6B"/>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4A"/>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5E5"/>
    <w:rsid w:val="00DD58F8"/>
    <w:rsid w:val="00DD5937"/>
    <w:rsid w:val="00DD62F7"/>
    <w:rsid w:val="00DD64BB"/>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5FCD"/>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7AD"/>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E143AB0C-AF04-4F48-99DB-909311C0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6BF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2088726601">
          <w:marLeft w:val="547"/>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958799208">
          <w:marLeft w:val="1166"/>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 w:id="295765838">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1706518042">
          <w:marLeft w:val="360"/>
          <w:marRight w:val="0"/>
          <w:marTop w:val="200"/>
          <w:marBottom w:val="0"/>
          <w:divBdr>
            <w:top w:val="none" w:sz="0" w:space="0" w:color="auto"/>
            <w:left w:val="none" w:sz="0" w:space="0" w:color="auto"/>
            <w:bottom w:val="none" w:sz="0" w:space="0" w:color="auto"/>
            <w:right w:val="none" w:sz="0" w:space="0" w:color="auto"/>
          </w:divBdr>
        </w:div>
        <w:div w:id="27604718">
          <w:marLeft w:val="1080"/>
          <w:marRight w:val="0"/>
          <w:marTop w:val="1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34382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D8352-F45A-41F7-9529-DD80839CD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3</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7340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3</cp:revision>
  <cp:lastPrinted>2021-08-02T22:07:00Z</cp:lastPrinted>
  <dcterms:created xsi:type="dcterms:W3CDTF">2021-08-06T23:50:00Z</dcterms:created>
  <dcterms:modified xsi:type="dcterms:W3CDTF">2021-08-06T23:52:00Z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